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4440EDF4" w:rsidR="00FB6D71" w:rsidRDefault="00BC201A" w:rsidP="00FB6D71">
      <w:pPr>
        <w:pStyle w:val="SOPTitlename"/>
      </w:pPr>
      <w:r>
        <w:t>JEOL 5700 SEM</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4C44C2B1" w:rsidR="00FB6D71" w:rsidRDefault="0022232F" w:rsidP="009348C0">
      <w:pPr>
        <w:jc w:val="center"/>
      </w:pPr>
      <w:r>
        <w:rPr>
          <w:noProof/>
        </w:rPr>
        <w:drawing>
          <wp:inline distT="0" distB="0" distL="0" distR="0" wp14:anchorId="22A95F17" wp14:editId="2F9E98CB">
            <wp:extent cx="5074263" cy="3804249"/>
            <wp:effectExtent l="0" t="0" r="0" b="6350"/>
            <wp:docPr id="676345974" name="Picture 33" descr="Image of the JEOL 5700 electron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45974" name="Picture 33" descr="Image of the JEOL 5700 electron microsco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415" cy="3818607"/>
                    </a:xfrm>
                    <a:prstGeom prst="rect">
                      <a:avLst/>
                    </a:prstGeom>
                    <a:noFill/>
                    <a:ln>
                      <a:noFill/>
                    </a:ln>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3C60F524" w14:textId="5D8E8A74" w:rsidR="00BC201A" w:rsidRPr="00BC201A" w:rsidRDefault="00BC201A" w:rsidP="00BC201A">
      <w:pPr>
        <w:pStyle w:val="Text"/>
        <w:rPr>
          <w:rFonts w:ascii="Lexend" w:hAnsi="Lexend"/>
        </w:rPr>
      </w:pPr>
      <w:r w:rsidRPr="00BC201A">
        <w:rPr>
          <w:rFonts w:ascii="Lexend" w:hAnsi="Lexend"/>
        </w:rPr>
        <w:t xml:space="preserve">The JEOL </w:t>
      </w:r>
      <w:r>
        <w:rPr>
          <w:rFonts w:ascii="Lexend" w:hAnsi="Lexend"/>
        </w:rPr>
        <w:t>5700</w:t>
      </w:r>
      <w:r w:rsidRPr="00BC201A">
        <w:rPr>
          <w:rFonts w:ascii="Lexend" w:hAnsi="Lexend"/>
        </w:rPr>
        <w:t xml:space="preserve"> is a compact and portable SEM that utilizes a standard tungsten filament. It is to be used for inspecting and measuring samples processed in the NRF cleanroom. NO SAMPLES CREATED OUTSIDE THE CLEANROOM WILL BE ALLOWED. The </w:t>
      </w:r>
      <w:r>
        <w:rPr>
          <w:rFonts w:ascii="Lexend" w:hAnsi="Lexend"/>
        </w:rPr>
        <w:t>5700</w:t>
      </w:r>
      <w:r w:rsidRPr="00BC201A">
        <w:rPr>
          <w:rFonts w:ascii="Lexend" w:hAnsi="Lexend"/>
        </w:rPr>
        <w:t xml:space="preserve"> is capable of imaging from 8X to 300,000X and up to 5nm resolution. Accelerating voltage can be varied from 500V to 20kV and the beam diameter can also be adjusted. It features manual XYZ stages with full 360° rotation and -10° to 90° tilt and can hold a full 4” wafer.  </w:t>
      </w:r>
    </w:p>
    <w:p w14:paraId="149C0E3A" w14:textId="6EA941DD" w:rsidR="00FB6D71" w:rsidRPr="00CA62C1" w:rsidRDefault="00FB6D71" w:rsidP="00FB6D71">
      <w:pPr>
        <w:pStyle w:val="Text"/>
        <w:rPr>
          <w:rFonts w:ascii="Lexend" w:hAnsi="Lexend"/>
        </w:rPr>
      </w:pPr>
    </w:p>
    <w:p w14:paraId="41DA7B5F" w14:textId="77777777" w:rsidR="00FB6D71" w:rsidRDefault="00FB6D71" w:rsidP="00FB6D71">
      <w:pPr>
        <w:pStyle w:val="Subtitle"/>
        <w:spacing w:after="0" w:line="240" w:lineRule="auto"/>
      </w:pPr>
      <w:r>
        <w:t>NRF Contact</w:t>
      </w:r>
    </w:p>
    <w:p w14:paraId="75BBBD1B" w14:textId="77777777" w:rsidR="00FB6D71" w:rsidRDefault="00FB6D71" w:rsidP="00FB6D71">
      <w:pPr>
        <w:pStyle w:val="Text"/>
      </w:pPr>
    </w:p>
    <w:p w14:paraId="4DA559DF" w14:textId="083CE290" w:rsidR="00326EAF" w:rsidRPr="00326EAF" w:rsidRDefault="00FB6D71" w:rsidP="005E6918">
      <w:pPr>
        <w:pStyle w:val="Text"/>
        <w:rPr>
          <w:rFonts w:ascii="Lexend" w:hAnsi="Lexend"/>
        </w:rPr>
      </w:pPr>
      <w:r w:rsidRPr="00FB6D71">
        <w:rPr>
          <w:rFonts w:ascii="Lexend" w:hAnsi="Lexend"/>
        </w:rPr>
        <w:t>David Hays</w:t>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208E8253" w14:textId="50F195FA" w:rsidR="00526D8E"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595219" w:history="1">
            <w:r w:rsidR="00526D8E" w:rsidRPr="00483659">
              <w:rPr>
                <w:rStyle w:val="Hyperlink"/>
                <w:noProof/>
              </w:rPr>
              <w:t>1.</w:t>
            </w:r>
            <w:r w:rsidR="00526D8E">
              <w:rPr>
                <w:rFonts w:asciiTheme="minorHAnsi" w:eastAsiaTheme="minorEastAsia" w:hAnsiTheme="minorHAnsi" w:cstheme="minorBidi"/>
                <w:b w:val="0"/>
                <w:noProof/>
                <w:kern w:val="2"/>
                <w:sz w:val="24"/>
                <w14:ligatures w14:val="standardContextual"/>
              </w:rPr>
              <w:tab/>
            </w:r>
            <w:r w:rsidR="00526D8E" w:rsidRPr="00483659">
              <w:rPr>
                <w:rStyle w:val="Hyperlink"/>
                <w:noProof/>
              </w:rPr>
              <w:t>Safety information</w:t>
            </w:r>
            <w:r w:rsidR="00526D8E">
              <w:rPr>
                <w:noProof/>
                <w:webHidden/>
              </w:rPr>
              <w:tab/>
            </w:r>
            <w:r w:rsidR="00526D8E">
              <w:rPr>
                <w:noProof/>
                <w:webHidden/>
              </w:rPr>
              <w:fldChar w:fldCharType="begin"/>
            </w:r>
            <w:r w:rsidR="00526D8E">
              <w:rPr>
                <w:noProof/>
                <w:webHidden/>
              </w:rPr>
              <w:instrText xml:space="preserve"> PAGEREF _Toc220595219 \h </w:instrText>
            </w:r>
            <w:r w:rsidR="00526D8E">
              <w:rPr>
                <w:noProof/>
                <w:webHidden/>
              </w:rPr>
            </w:r>
            <w:r w:rsidR="00526D8E">
              <w:rPr>
                <w:noProof/>
                <w:webHidden/>
              </w:rPr>
              <w:fldChar w:fldCharType="separate"/>
            </w:r>
            <w:r w:rsidR="00526D8E">
              <w:rPr>
                <w:noProof/>
                <w:webHidden/>
              </w:rPr>
              <w:t>3</w:t>
            </w:r>
            <w:r w:rsidR="00526D8E">
              <w:rPr>
                <w:noProof/>
                <w:webHidden/>
              </w:rPr>
              <w:fldChar w:fldCharType="end"/>
            </w:r>
          </w:hyperlink>
        </w:p>
        <w:p w14:paraId="162A7156" w14:textId="0050B015" w:rsidR="00526D8E" w:rsidRDefault="00526D8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95220" w:history="1">
            <w:r w:rsidRPr="00483659">
              <w:rPr>
                <w:rStyle w:val="Hyperlink"/>
                <w:noProof/>
              </w:rPr>
              <w:t>2.</w:t>
            </w:r>
            <w:r>
              <w:rPr>
                <w:rFonts w:asciiTheme="minorHAnsi" w:eastAsiaTheme="minorEastAsia" w:hAnsiTheme="minorHAnsi" w:cstheme="minorBidi"/>
                <w:b w:val="0"/>
                <w:noProof/>
                <w:kern w:val="2"/>
                <w:sz w:val="24"/>
                <w14:ligatures w14:val="standardContextual"/>
              </w:rPr>
              <w:tab/>
            </w:r>
            <w:r w:rsidRPr="00483659">
              <w:rPr>
                <w:rStyle w:val="Hyperlink"/>
                <w:noProof/>
              </w:rPr>
              <w:t>Prerequisites for use</w:t>
            </w:r>
            <w:r>
              <w:rPr>
                <w:noProof/>
                <w:webHidden/>
              </w:rPr>
              <w:tab/>
            </w:r>
            <w:r>
              <w:rPr>
                <w:noProof/>
                <w:webHidden/>
              </w:rPr>
              <w:fldChar w:fldCharType="begin"/>
            </w:r>
            <w:r>
              <w:rPr>
                <w:noProof/>
                <w:webHidden/>
              </w:rPr>
              <w:instrText xml:space="preserve"> PAGEREF _Toc220595220 \h </w:instrText>
            </w:r>
            <w:r>
              <w:rPr>
                <w:noProof/>
                <w:webHidden/>
              </w:rPr>
            </w:r>
            <w:r>
              <w:rPr>
                <w:noProof/>
                <w:webHidden/>
              </w:rPr>
              <w:fldChar w:fldCharType="separate"/>
            </w:r>
            <w:r>
              <w:rPr>
                <w:noProof/>
                <w:webHidden/>
              </w:rPr>
              <w:t>3</w:t>
            </w:r>
            <w:r>
              <w:rPr>
                <w:noProof/>
                <w:webHidden/>
              </w:rPr>
              <w:fldChar w:fldCharType="end"/>
            </w:r>
          </w:hyperlink>
        </w:p>
        <w:p w14:paraId="754AB925" w14:textId="46BD9DE7" w:rsidR="00526D8E" w:rsidRDefault="00526D8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95221" w:history="1">
            <w:r w:rsidRPr="00483659">
              <w:rPr>
                <w:rStyle w:val="Hyperlink"/>
                <w:noProof/>
              </w:rPr>
              <w:t>3.</w:t>
            </w:r>
            <w:r>
              <w:rPr>
                <w:rFonts w:asciiTheme="minorHAnsi" w:eastAsiaTheme="minorEastAsia" w:hAnsiTheme="minorHAnsi" w:cstheme="minorBidi"/>
                <w:b w:val="0"/>
                <w:noProof/>
                <w:kern w:val="2"/>
                <w:sz w:val="24"/>
                <w14:ligatures w14:val="standardContextual"/>
              </w:rPr>
              <w:tab/>
            </w:r>
            <w:r w:rsidRPr="00483659">
              <w:rPr>
                <w:rStyle w:val="Hyperlink"/>
                <w:noProof/>
              </w:rPr>
              <w:t>Operation</w:t>
            </w:r>
            <w:r>
              <w:rPr>
                <w:noProof/>
                <w:webHidden/>
              </w:rPr>
              <w:tab/>
            </w:r>
            <w:r>
              <w:rPr>
                <w:noProof/>
                <w:webHidden/>
              </w:rPr>
              <w:fldChar w:fldCharType="begin"/>
            </w:r>
            <w:r>
              <w:rPr>
                <w:noProof/>
                <w:webHidden/>
              </w:rPr>
              <w:instrText xml:space="preserve"> PAGEREF _Toc220595221 \h </w:instrText>
            </w:r>
            <w:r>
              <w:rPr>
                <w:noProof/>
                <w:webHidden/>
              </w:rPr>
            </w:r>
            <w:r>
              <w:rPr>
                <w:noProof/>
                <w:webHidden/>
              </w:rPr>
              <w:fldChar w:fldCharType="separate"/>
            </w:r>
            <w:r>
              <w:rPr>
                <w:noProof/>
                <w:webHidden/>
              </w:rPr>
              <w:t>4</w:t>
            </w:r>
            <w:r>
              <w:rPr>
                <w:noProof/>
                <w:webHidden/>
              </w:rPr>
              <w:fldChar w:fldCharType="end"/>
            </w:r>
          </w:hyperlink>
        </w:p>
        <w:p w14:paraId="4EADB687" w14:textId="7DAB8469" w:rsidR="00526D8E" w:rsidRDefault="00526D8E">
          <w:pPr>
            <w:pStyle w:val="TOC2"/>
            <w:tabs>
              <w:tab w:val="left" w:pos="960"/>
              <w:tab w:val="right" w:leader="dot" w:pos="10502"/>
            </w:tabs>
            <w:rPr>
              <w:rFonts w:asciiTheme="minorHAnsi" w:eastAsiaTheme="minorEastAsia" w:hAnsiTheme="minorHAnsi" w:cstheme="minorBidi"/>
              <w:noProof/>
              <w:kern w:val="2"/>
              <w:sz w:val="24"/>
              <w14:ligatures w14:val="standardContextual"/>
            </w:rPr>
          </w:pPr>
          <w:hyperlink w:anchor="_Toc220595222" w:history="1">
            <w:r w:rsidRPr="00483659">
              <w:rPr>
                <w:rStyle w:val="Hyperlink"/>
                <w:noProof/>
              </w:rPr>
              <w:t>3.1.</w:t>
            </w:r>
            <w:r>
              <w:rPr>
                <w:rFonts w:asciiTheme="minorHAnsi" w:eastAsiaTheme="minorEastAsia" w:hAnsiTheme="minorHAnsi" w:cstheme="minorBidi"/>
                <w:noProof/>
                <w:kern w:val="2"/>
                <w:sz w:val="24"/>
                <w14:ligatures w14:val="standardContextual"/>
              </w:rPr>
              <w:tab/>
            </w:r>
            <w:r w:rsidRPr="00483659">
              <w:rPr>
                <w:rStyle w:val="Hyperlink"/>
                <w:noProof/>
              </w:rPr>
              <w:t>Start Up</w:t>
            </w:r>
            <w:r>
              <w:rPr>
                <w:noProof/>
                <w:webHidden/>
              </w:rPr>
              <w:tab/>
            </w:r>
            <w:r>
              <w:rPr>
                <w:noProof/>
                <w:webHidden/>
              </w:rPr>
              <w:fldChar w:fldCharType="begin"/>
            </w:r>
            <w:r>
              <w:rPr>
                <w:noProof/>
                <w:webHidden/>
              </w:rPr>
              <w:instrText xml:space="preserve"> PAGEREF _Toc220595222 \h </w:instrText>
            </w:r>
            <w:r>
              <w:rPr>
                <w:noProof/>
                <w:webHidden/>
              </w:rPr>
            </w:r>
            <w:r>
              <w:rPr>
                <w:noProof/>
                <w:webHidden/>
              </w:rPr>
              <w:fldChar w:fldCharType="separate"/>
            </w:r>
            <w:r>
              <w:rPr>
                <w:noProof/>
                <w:webHidden/>
              </w:rPr>
              <w:t>4</w:t>
            </w:r>
            <w:r>
              <w:rPr>
                <w:noProof/>
                <w:webHidden/>
              </w:rPr>
              <w:fldChar w:fldCharType="end"/>
            </w:r>
          </w:hyperlink>
        </w:p>
        <w:p w14:paraId="79403D12" w14:textId="1DFA948D" w:rsidR="00526D8E" w:rsidRDefault="00526D8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95223" w:history="1">
            <w:r w:rsidRPr="00483659">
              <w:rPr>
                <w:rStyle w:val="Hyperlink"/>
                <w:noProof/>
              </w:rPr>
              <w:t>3.2.</w:t>
            </w:r>
            <w:r>
              <w:rPr>
                <w:rFonts w:asciiTheme="minorHAnsi" w:eastAsiaTheme="minorEastAsia" w:hAnsiTheme="minorHAnsi" w:cstheme="minorBidi"/>
                <w:noProof/>
                <w:kern w:val="2"/>
                <w:sz w:val="24"/>
                <w14:ligatures w14:val="standardContextual"/>
              </w:rPr>
              <w:tab/>
            </w:r>
            <w:r w:rsidRPr="00483659">
              <w:rPr>
                <w:rStyle w:val="Hyperlink"/>
                <w:noProof/>
              </w:rPr>
              <w:t>Sample Loading</w:t>
            </w:r>
            <w:r>
              <w:rPr>
                <w:noProof/>
                <w:webHidden/>
              </w:rPr>
              <w:tab/>
            </w:r>
            <w:r>
              <w:rPr>
                <w:noProof/>
                <w:webHidden/>
              </w:rPr>
              <w:fldChar w:fldCharType="begin"/>
            </w:r>
            <w:r>
              <w:rPr>
                <w:noProof/>
                <w:webHidden/>
              </w:rPr>
              <w:instrText xml:space="preserve"> PAGEREF _Toc220595223 \h </w:instrText>
            </w:r>
            <w:r>
              <w:rPr>
                <w:noProof/>
                <w:webHidden/>
              </w:rPr>
            </w:r>
            <w:r>
              <w:rPr>
                <w:noProof/>
                <w:webHidden/>
              </w:rPr>
              <w:fldChar w:fldCharType="separate"/>
            </w:r>
            <w:r>
              <w:rPr>
                <w:noProof/>
                <w:webHidden/>
              </w:rPr>
              <w:t>4</w:t>
            </w:r>
            <w:r>
              <w:rPr>
                <w:noProof/>
                <w:webHidden/>
              </w:rPr>
              <w:fldChar w:fldCharType="end"/>
            </w:r>
          </w:hyperlink>
        </w:p>
        <w:p w14:paraId="3073C830" w14:textId="4A643CEF" w:rsidR="00526D8E" w:rsidRDefault="00526D8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95224" w:history="1">
            <w:r w:rsidRPr="00483659">
              <w:rPr>
                <w:rStyle w:val="Hyperlink"/>
                <w:noProof/>
              </w:rPr>
              <w:t>3.3.</w:t>
            </w:r>
            <w:r>
              <w:rPr>
                <w:rFonts w:asciiTheme="minorHAnsi" w:eastAsiaTheme="minorEastAsia" w:hAnsiTheme="minorHAnsi" w:cstheme="minorBidi"/>
                <w:noProof/>
                <w:kern w:val="2"/>
                <w:sz w:val="24"/>
                <w14:ligatures w14:val="standardContextual"/>
              </w:rPr>
              <w:tab/>
            </w:r>
            <w:r w:rsidRPr="00483659">
              <w:rPr>
                <w:rStyle w:val="Hyperlink"/>
                <w:noProof/>
              </w:rPr>
              <w:t>SEM Operation</w:t>
            </w:r>
            <w:r>
              <w:rPr>
                <w:noProof/>
                <w:webHidden/>
              </w:rPr>
              <w:tab/>
            </w:r>
            <w:r>
              <w:rPr>
                <w:noProof/>
                <w:webHidden/>
              </w:rPr>
              <w:fldChar w:fldCharType="begin"/>
            </w:r>
            <w:r>
              <w:rPr>
                <w:noProof/>
                <w:webHidden/>
              </w:rPr>
              <w:instrText xml:space="preserve"> PAGEREF _Toc220595224 \h </w:instrText>
            </w:r>
            <w:r>
              <w:rPr>
                <w:noProof/>
                <w:webHidden/>
              </w:rPr>
            </w:r>
            <w:r>
              <w:rPr>
                <w:noProof/>
                <w:webHidden/>
              </w:rPr>
              <w:fldChar w:fldCharType="separate"/>
            </w:r>
            <w:r>
              <w:rPr>
                <w:noProof/>
                <w:webHidden/>
              </w:rPr>
              <w:t>5</w:t>
            </w:r>
            <w:r>
              <w:rPr>
                <w:noProof/>
                <w:webHidden/>
              </w:rPr>
              <w:fldChar w:fldCharType="end"/>
            </w:r>
          </w:hyperlink>
        </w:p>
        <w:p w14:paraId="64D39B99" w14:textId="00E65AFA" w:rsidR="00526D8E" w:rsidRDefault="00526D8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95225" w:history="1">
            <w:r w:rsidRPr="00483659">
              <w:rPr>
                <w:rStyle w:val="Hyperlink"/>
                <w:noProof/>
              </w:rPr>
              <w:t>3.4.</w:t>
            </w:r>
            <w:r>
              <w:rPr>
                <w:rFonts w:asciiTheme="minorHAnsi" w:eastAsiaTheme="minorEastAsia" w:hAnsiTheme="minorHAnsi" w:cstheme="minorBidi"/>
                <w:noProof/>
                <w:kern w:val="2"/>
                <w:sz w:val="24"/>
                <w14:ligatures w14:val="standardContextual"/>
              </w:rPr>
              <w:tab/>
            </w:r>
            <w:r w:rsidRPr="00483659">
              <w:rPr>
                <w:rStyle w:val="Hyperlink"/>
                <w:noProof/>
              </w:rPr>
              <w:t>Saving Images And Measuring</w:t>
            </w:r>
            <w:r>
              <w:rPr>
                <w:noProof/>
                <w:webHidden/>
              </w:rPr>
              <w:tab/>
            </w:r>
            <w:r>
              <w:rPr>
                <w:noProof/>
                <w:webHidden/>
              </w:rPr>
              <w:fldChar w:fldCharType="begin"/>
            </w:r>
            <w:r>
              <w:rPr>
                <w:noProof/>
                <w:webHidden/>
              </w:rPr>
              <w:instrText xml:space="preserve"> PAGEREF _Toc220595225 \h </w:instrText>
            </w:r>
            <w:r>
              <w:rPr>
                <w:noProof/>
                <w:webHidden/>
              </w:rPr>
            </w:r>
            <w:r>
              <w:rPr>
                <w:noProof/>
                <w:webHidden/>
              </w:rPr>
              <w:fldChar w:fldCharType="separate"/>
            </w:r>
            <w:r>
              <w:rPr>
                <w:noProof/>
                <w:webHidden/>
              </w:rPr>
              <w:t>7</w:t>
            </w:r>
            <w:r>
              <w:rPr>
                <w:noProof/>
                <w:webHidden/>
              </w:rPr>
              <w:fldChar w:fldCharType="end"/>
            </w:r>
          </w:hyperlink>
        </w:p>
        <w:p w14:paraId="25052555" w14:textId="128DF68C" w:rsidR="00526D8E" w:rsidRDefault="00526D8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95226" w:history="1">
            <w:r w:rsidRPr="00483659">
              <w:rPr>
                <w:rStyle w:val="Hyperlink"/>
                <w:noProof/>
              </w:rPr>
              <w:t>3.5.</w:t>
            </w:r>
            <w:r>
              <w:rPr>
                <w:rFonts w:asciiTheme="minorHAnsi" w:eastAsiaTheme="minorEastAsia" w:hAnsiTheme="minorHAnsi" w:cstheme="minorBidi"/>
                <w:noProof/>
                <w:kern w:val="2"/>
                <w:sz w:val="24"/>
                <w14:ligatures w14:val="standardContextual"/>
              </w:rPr>
              <w:tab/>
            </w:r>
            <w:r w:rsidRPr="00483659">
              <w:rPr>
                <w:rStyle w:val="Hyperlink"/>
                <w:noProof/>
              </w:rPr>
              <w:t>Unload Sample</w:t>
            </w:r>
            <w:r>
              <w:rPr>
                <w:noProof/>
                <w:webHidden/>
              </w:rPr>
              <w:tab/>
            </w:r>
            <w:r>
              <w:rPr>
                <w:noProof/>
                <w:webHidden/>
              </w:rPr>
              <w:fldChar w:fldCharType="begin"/>
            </w:r>
            <w:r>
              <w:rPr>
                <w:noProof/>
                <w:webHidden/>
              </w:rPr>
              <w:instrText xml:space="preserve"> PAGEREF _Toc220595226 \h </w:instrText>
            </w:r>
            <w:r>
              <w:rPr>
                <w:noProof/>
                <w:webHidden/>
              </w:rPr>
            </w:r>
            <w:r>
              <w:rPr>
                <w:noProof/>
                <w:webHidden/>
              </w:rPr>
              <w:fldChar w:fldCharType="separate"/>
            </w:r>
            <w:r>
              <w:rPr>
                <w:noProof/>
                <w:webHidden/>
              </w:rPr>
              <w:t>8</w:t>
            </w:r>
            <w:r>
              <w:rPr>
                <w:noProof/>
                <w:webHidden/>
              </w:rPr>
              <w:fldChar w:fldCharType="end"/>
            </w:r>
          </w:hyperlink>
        </w:p>
        <w:p w14:paraId="5176052B" w14:textId="3A2FEC7E" w:rsidR="00526D8E" w:rsidRDefault="00526D8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95227" w:history="1">
            <w:r w:rsidRPr="00483659">
              <w:rPr>
                <w:rStyle w:val="Hyperlink"/>
                <w:noProof/>
              </w:rPr>
              <w:t>4.</w:t>
            </w:r>
            <w:r>
              <w:rPr>
                <w:rFonts w:asciiTheme="minorHAnsi" w:eastAsiaTheme="minorEastAsia" w:hAnsiTheme="minorHAnsi" w:cstheme="minorBidi"/>
                <w:b w:val="0"/>
                <w:noProof/>
                <w:kern w:val="2"/>
                <w:sz w:val="24"/>
                <w14:ligatures w14:val="standardContextual"/>
              </w:rPr>
              <w:tab/>
            </w:r>
            <w:r w:rsidRPr="00483659">
              <w:rPr>
                <w:rStyle w:val="Hyperlink"/>
                <w:noProof/>
              </w:rPr>
              <w:t>Ending The Session</w:t>
            </w:r>
            <w:r>
              <w:rPr>
                <w:noProof/>
                <w:webHidden/>
              </w:rPr>
              <w:tab/>
            </w:r>
            <w:r>
              <w:rPr>
                <w:noProof/>
                <w:webHidden/>
              </w:rPr>
              <w:fldChar w:fldCharType="begin"/>
            </w:r>
            <w:r>
              <w:rPr>
                <w:noProof/>
                <w:webHidden/>
              </w:rPr>
              <w:instrText xml:space="preserve"> PAGEREF _Toc220595227 \h </w:instrText>
            </w:r>
            <w:r>
              <w:rPr>
                <w:noProof/>
                <w:webHidden/>
              </w:rPr>
            </w:r>
            <w:r>
              <w:rPr>
                <w:noProof/>
                <w:webHidden/>
              </w:rPr>
              <w:fldChar w:fldCharType="separate"/>
            </w:r>
            <w:r>
              <w:rPr>
                <w:noProof/>
                <w:webHidden/>
              </w:rPr>
              <w:t>8</w:t>
            </w:r>
            <w:r>
              <w:rPr>
                <w:noProof/>
                <w:webHidden/>
              </w:rPr>
              <w:fldChar w:fldCharType="end"/>
            </w:r>
          </w:hyperlink>
        </w:p>
        <w:p w14:paraId="56C55CCD" w14:textId="37B133EA"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0595219"/>
      <w:r w:rsidRPr="008B18A5">
        <w:lastRenderedPageBreak/>
        <w:t>Safety information</w:t>
      </w:r>
      <w:bookmarkEnd w:id="0"/>
    </w:p>
    <w:p w14:paraId="33DE98BF" w14:textId="640FC0CA" w:rsidR="00A71DF0" w:rsidRPr="002A3D58" w:rsidRDefault="00544A44" w:rsidP="002A3D58">
      <w:pPr>
        <w:pStyle w:val="Default"/>
        <w:numPr>
          <w:ilvl w:val="0"/>
          <w:numId w:val="47"/>
        </w:numPr>
        <w:rPr>
          <w:rFonts w:ascii="Lexend" w:hAnsi="Lexend"/>
        </w:rPr>
      </w:pPr>
      <w:r w:rsidRPr="00544A44">
        <w:rPr>
          <w:rFonts w:ascii="Lexend" w:hAnsi="Lexend"/>
        </w:rPr>
        <w:t xml:space="preserve">The User must observe caution </w:t>
      </w:r>
      <w:r w:rsidRPr="00544A44">
        <w:rPr>
          <w:rFonts w:ascii="Lexend" w:hAnsi="Lexend"/>
          <w:bCs/>
          <w:iCs/>
        </w:rPr>
        <w:t>when opening and closing the chamber door</w:t>
      </w:r>
      <w:r>
        <w:rPr>
          <w:rFonts w:ascii="Lexend" w:hAnsi="Lexend"/>
        </w:rPr>
        <w:t xml:space="preserve"> for possible pinch points.</w:t>
      </w:r>
    </w:p>
    <w:p w14:paraId="5C369D4C" w14:textId="385CE446" w:rsidR="00976B0D" w:rsidRPr="008B18A5" w:rsidRDefault="00976B0D" w:rsidP="008B18A5">
      <w:pPr>
        <w:pStyle w:val="Sectionheading"/>
      </w:pPr>
      <w:bookmarkStart w:id="1" w:name="_Toc220595220"/>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69687FC8" w14:textId="77777777" w:rsidR="005A2A29" w:rsidRDefault="00A47253" w:rsidP="00934AB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69CFF28B" w14:textId="77777777" w:rsidR="00544A44" w:rsidRDefault="00544A44" w:rsidP="00544A44">
      <w:pPr>
        <w:pStyle w:val="CM18"/>
        <w:numPr>
          <w:ilvl w:val="1"/>
          <w:numId w:val="45"/>
        </w:numPr>
        <w:jc w:val="both"/>
        <w:rPr>
          <w:rFonts w:cs="Arial"/>
        </w:rPr>
      </w:pPr>
      <w:r>
        <w:rPr>
          <w:rFonts w:cs="Arial"/>
        </w:rPr>
        <w:t>No liquids</w:t>
      </w:r>
    </w:p>
    <w:p w14:paraId="6998B0FC" w14:textId="5BCF404F" w:rsidR="00544A44" w:rsidRDefault="00544A44" w:rsidP="00544A44">
      <w:pPr>
        <w:pStyle w:val="CM18"/>
        <w:numPr>
          <w:ilvl w:val="1"/>
          <w:numId w:val="45"/>
        </w:numPr>
        <w:rPr>
          <w:rFonts w:cs="Arial"/>
        </w:rPr>
      </w:pPr>
      <w:r>
        <w:rPr>
          <w:rFonts w:cs="Arial"/>
        </w:rPr>
        <w:t>No biological materials such as plant or animal tissues, insects, etc.</w:t>
      </w:r>
    </w:p>
    <w:p w14:paraId="21CAA25E" w14:textId="38E2ED78" w:rsidR="00544A44" w:rsidRPr="00585D6E" w:rsidRDefault="00544A44" w:rsidP="00544A44">
      <w:pPr>
        <w:pStyle w:val="CM18"/>
        <w:numPr>
          <w:ilvl w:val="1"/>
          <w:numId w:val="45"/>
        </w:numPr>
        <w:rPr>
          <w:rFonts w:cs="Arial"/>
        </w:rPr>
      </w:pPr>
      <w:r>
        <w:t>Do not use double sided scotch or Kapton tape</w:t>
      </w:r>
    </w:p>
    <w:p w14:paraId="4931A931" w14:textId="1B1DA853" w:rsidR="004E6E94" w:rsidRPr="002A3D58" w:rsidRDefault="00934ABA" w:rsidP="005A2A29">
      <w:pPr>
        <w:pStyle w:val="Text"/>
        <w:numPr>
          <w:ilvl w:val="1"/>
          <w:numId w:val="45"/>
        </w:numPr>
        <w:rPr>
          <w:rFonts w:ascii="Lexend" w:hAnsi="Lexend"/>
        </w:rPr>
      </w:pPr>
      <w:r w:rsidRPr="002A3D58">
        <w:rPr>
          <w:rFonts w:ascii="Lexend" w:hAnsi="Lexend" w:cs="Arial"/>
          <w:color w:val="000000" w:themeColor="text1"/>
        </w:rPr>
        <w:br w:type="page"/>
      </w:r>
    </w:p>
    <w:p w14:paraId="783B9B78" w14:textId="5F7E137B" w:rsidR="00370A9A" w:rsidRPr="008B18A5" w:rsidRDefault="002A3D58" w:rsidP="008B18A5">
      <w:pPr>
        <w:pStyle w:val="Sectionheading"/>
      </w:pPr>
      <w:bookmarkStart w:id="2" w:name="_Toc220595221"/>
      <w:r>
        <w:lastRenderedPageBreak/>
        <w:t>Operation</w:t>
      </w:r>
      <w:bookmarkEnd w:id="2"/>
    </w:p>
    <w:p w14:paraId="1BD346E5" w14:textId="728BA7AB" w:rsidR="00370A9A" w:rsidRPr="00381AD7" w:rsidRDefault="00421725" w:rsidP="00381AD7">
      <w:pPr>
        <w:pStyle w:val="01Subsection"/>
      </w:pPr>
      <w:bookmarkStart w:id="3" w:name="_Toc220595222"/>
      <w:bookmarkStart w:id="4" w:name="_Hlk220427287"/>
      <w:r w:rsidRPr="00581799">
        <w:t>S</w:t>
      </w:r>
      <w:r w:rsidR="00015C1F" w:rsidRPr="00581799">
        <w:t>tart Up</w:t>
      </w:r>
      <w:bookmarkEnd w:id="3"/>
    </w:p>
    <w:p w14:paraId="67010037" w14:textId="1B9625EA" w:rsidR="00BA3585" w:rsidRDefault="00BA3585" w:rsidP="00BA3585">
      <w:pPr>
        <w:pStyle w:val="011Subsection"/>
      </w:pPr>
      <w:bookmarkStart w:id="5" w:name="_Hlk220427416"/>
      <w:r>
        <w:t>Log on to the TUMI</w:t>
      </w:r>
    </w:p>
    <w:p w14:paraId="452CD42B" w14:textId="21D69118" w:rsidR="00E3346C" w:rsidRDefault="00E3346C" w:rsidP="00E3346C">
      <w:pPr>
        <w:pStyle w:val="011Subsection"/>
      </w:pPr>
      <w:r>
        <w:t>Start the SEM software if not already open by clicking on the SEM icon</w:t>
      </w:r>
    </w:p>
    <w:p w14:paraId="63D455FA" w14:textId="77777777" w:rsidR="00E3346C" w:rsidRDefault="00E3346C" w:rsidP="00E3346C">
      <w:pPr>
        <w:pStyle w:val="Default"/>
        <w:jc w:val="center"/>
      </w:pPr>
      <w:r>
        <w:rPr>
          <w:noProof/>
        </w:rPr>
        <w:drawing>
          <wp:inline distT="0" distB="0" distL="0" distR="0" wp14:anchorId="3233E066" wp14:editId="06A3D7C5">
            <wp:extent cx="679189" cy="495300"/>
            <wp:effectExtent l="19050" t="0" r="6611" b="0"/>
            <wp:docPr id="1" name="Picture 1" descr="Image of SEM software shortc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Image of SEM software shortcut"/>
                    <pic:cNvPicPr>
                      <a:picLocks noChangeAspect="1" noChangeArrowheads="1"/>
                    </pic:cNvPicPr>
                  </pic:nvPicPr>
                  <pic:blipFill>
                    <a:blip r:embed="rId10" cstate="print"/>
                    <a:srcRect/>
                    <a:stretch>
                      <a:fillRect/>
                    </a:stretch>
                  </pic:blipFill>
                  <pic:spPr bwMode="auto">
                    <a:xfrm>
                      <a:off x="0" y="0"/>
                      <a:ext cx="679189" cy="495300"/>
                    </a:xfrm>
                    <a:prstGeom prst="roundRect">
                      <a:avLst/>
                    </a:prstGeom>
                    <a:noFill/>
                    <a:ln w="9525">
                      <a:noFill/>
                      <a:miter lim="800000"/>
                      <a:headEnd/>
                      <a:tailEnd/>
                    </a:ln>
                  </pic:spPr>
                </pic:pic>
              </a:graphicData>
            </a:graphic>
          </wp:inline>
        </w:drawing>
      </w:r>
    </w:p>
    <w:p w14:paraId="63F34849" w14:textId="77777777" w:rsidR="00E3346C" w:rsidRDefault="00E3346C" w:rsidP="00E3346C">
      <w:pPr>
        <w:pStyle w:val="011Subsection"/>
      </w:pPr>
      <w:r>
        <w:t>Also turn on the chamber IR camera by clicking on the IR Camera icon</w:t>
      </w:r>
    </w:p>
    <w:p w14:paraId="07290B04" w14:textId="77777777" w:rsidR="00E3346C" w:rsidRDefault="00E3346C" w:rsidP="00E3346C">
      <w:pPr>
        <w:pStyle w:val="Default"/>
        <w:jc w:val="center"/>
      </w:pPr>
      <w:r>
        <w:rPr>
          <w:noProof/>
        </w:rPr>
        <w:drawing>
          <wp:inline distT="0" distB="0" distL="0" distR="0" wp14:anchorId="743BAEA7" wp14:editId="07FE0E4B">
            <wp:extent cx="659511" cy="561975"/>
            <wp:effectExtent l="0" t="0" r="7239" b="0"/>
            <wp:docPr id="2" name="Picture 4" descr="Image of camera software shortc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descr="Image of camera software shortcut"/>
                    <pic:cNvPicPr>
                      <a:picLocks noChangeAspect="1" noChangeArrowheads="1"/>
                    </pic:cNvPicPr>
                  </pic:nvPicPr>
                  <pic:blipFill>
                    <a:blip r:embed="rId11" cstate="print"/>
                    <a:srcRect b="14667"/>
                    <a:stretch>
                      <a:fillRect/>
                    </a:stretch>
                  </pic:blipFill>
                  <pic:spPr bwMode="auto">
                    <a:xfrm>
                      <a:off x="0" y="0"/>
                      <a:ext cx="659511" cy="561975"/>
                    </a:xfrm>
                    <a:prstGeom prst="roundRect">
                      <a:avLst/>
                    </a:prstGeom>
                    <a:noFill/>
                    <a:ln w="9525">
                      <a:noFill/>
                      <a:miter lim="800000"/>
                      <a:headEnd/>
                      <a:tailEnd/>
                    </a:ln>
                  </pic:spPr>
                </pic:pic>
              </a:graphicData>
            </a:graphic>
          </wp:inline>
        </w:drawing>
      </w:r>
    </w:p>
    <w:p w14:paraId="4C983A8C" w14:textId="77777777" w:rsidR="00E3346C" w:rsidRPr="009851FD" w:rsidRDefault="00E3346C" w:rsidP="00E3346C">
      <w:pPr>
        <w:pStyle w:val="Default"/>
        <w:ind w:left="1080"/>
        <w:jc w:val="both"/>
      </w:pPr>
    </w:p>
    <w:p w14:paraId="3147B69B" w14:textId="6F5CAA16" w:rsidR="00BA3585" w:rsidRDefault="00E3346C" w:rsidP="00E3346C">
      <w:pPr>
        <w:pStyle w:val="Default"/>
        <w:ind w:left="360"/>
        <w:jc w:val="both"/>
        <w:rPr>
          <w:b/>
        </w:rPr>
      </w:pPr>
      <w:r>
        <w:rPr>
          <w:b/>
          <w:noProof/>
        </w:rPr>
        <w:drawing>
          <wp:inline distT="0" distB="0" distL="0" distR="0" wp14:anchorId="3D711402" wp14:editId="08373BB0">
            <wp:extent cx="5487035" cy="4036060"/>
            <wp:effectExtent l="0" t="0" r="0" b="2540"/>
            <wp:docPr id="93" name="Picture 93" descr="Screenshot of the main software screen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the main software screen with labe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4036060"/>
                    </a:xfrm>
                    <a:prstGeom prst="rect">
                      <a:avLst/>
                    </a:prstGeom>
                    <a:noFill/>
                  </pic:spPr>
                </pic:pic>
              </a:graphicData>
            </a:graphic>
          </wp:inline>
        </w:drawing>
      </w:r>
    </w:p>
    <w:p w14:paraId="1C70B7EE" w14:textId="77777777" w:rsidR="00E3346C" w:rsidRPr="00E3346C" w:rsidRDefault="00E3346C" w:rsidP="00E3346C">
      <w:pPr>
        <w:pStyle w:val="Default"/>
        <w:ind w:left="360"/>
        <w:jc w:val="both"/>
        <w:rPr>
          <w:b/>
        </w:rPr>
      </w:pPr>
    </w:p>
    <w:p w14:paraId="51E2CC7B" w14:textId="7624F1A2" w:rsidR="00421725" w:rsidRPr="00F14C1A" w:rsidRDefault="00A71DF0" w:rsidP="00381AD7">
      <w:pPr>
        <w:pStyle w:val="01Subsection"/>
        <w:rPr>
          <w:color w:val="000000" w:themeColor="text1"/>
        </w:rPr>
      </w:pPr>
      <w:bookmarkStart w:id="6" w:name="_Toc220595223"/>
      <w:r w:rsidRPr="00F14C1A">
        <w:rPr>
          <w:color w:val="000000" w:themeColor="text1"/>
        </w:rPr>
        <w:t>Sample Loading</w:t>
      </w:r>
      <w:bookmarkEnd w:id="6"/>
    </w:p>
    <w:p w14:paraId="5081DCC4" w14:textId="00485F19" w:rsidR="00E3346C" w:rsidRDefault="00E3346C" w:rsidP="00E3346C">
      <w:pPr>
        <w:pStyle w:val="011Subsection"/>
      </w:pPr>
      <w:r>
        <w:t>Lower Z to 39mm (or more).  Set the tilt to 0°.</w:t>
      </w:r>
    </w:p>
    <w:p w14:paraId="03E7E0DB" w14:textId="595349C4" w:rsidR="00E3346C" w:rsidRDefault="00E3346C" w:rsidP="00E3346C">
      <w:pPr>
        <w:pStyle w:val="011Subsection"/>
        <w:numPr>
          <w:ilvl w:val="0"/>
          <w:numId w:val="62"/>
        </w:numPr>
        <w:ind w:left="2160"/>
      </w:pPr>
      <w:r>
        <w:t>Z refers to the stage height read from the right side of the micrometer.</w:t>
      </w:r>
    </w:p>
    <w:p w14:paraId="1C996965" w14:textId="2A5380A6" w:rsidR="00E3346C" w:rsidRDefault="00E3346C" w:rsidP="00E3346C">
      <w:pPr>
        <w:pStyle w:val="011Subsection"/>
      </w:pPr>
      <w:r>
        <w:t>Press and hold the “VENT” button on the SEM, or in the software, press the “SAMPLE” button then “VENT”</w:t>
      </w:r>
    </w:p>
    <w:p w14:paraId="446D0176" w14:textId="77777777" w:rsidR="00E3346C" w:rsidRDefault="00E3346C" w:rsidP="00E3346C">
      <w:pPr>
        <w:pStyle w:val="011Subsection"/>
      </w:pPr>
      <w:r>
        <w:lastRenderedPageBreak/>
        <w:t>Vent light will blink amber color. Chamber can be opened when light is steady.</w:t>
      </w:r>
    </w:p>
    <w:p w14:paraId="70043F73" w14:textId="064A0BD7" w:rsidR="00E3346C" w:rsidRDefault="00E3346C" w:rsidP="00E3346C">
      <w:pPr>
        <w:pStyle w:val="011Subsection"/>
      </w:pPr>
      <w:r>
        <w:t>Mount sample in holders with screws, vise clamp design, or 4” wafer holder.</w:t>
      </w:r>
    </w:p>
    <w:p w14:paraId="6E030C78" w14:textId="77777777" w:rsidR="00E3346C" w:rsidRPr="00E3346C" w:rsidRDefault="00E3346C" w:rsidP="00E3346C">
      <w:pPr>
        <w:pStyle w:val="011Subsection"/>
        <w:numPr>
          <w:ilvl w:val="0"/>
          <w:numId w:val="0"/>
        </w:numPr>
        <w:ind w:left="2160"/>
        <w:rPr>
          <w:b/>
          <w:bCs/>
          <w:color w:val="C00000"/>
        </w:rPr>
      </w:pPr>
      <w:r w:rsidRPr="00E3346C">
        <w:rPr>
          <w:b/>
          <w:bCs/>
          <w:color w:val="C00000"/>
        </w:rPr>
        <w:t>NO CARBON TAPE, OR TAPE OF ANY KIND, TO BE USED UNLESS SPECIAL PERMISSION IS GRANTED BY THE STAFF.</w:t>
      </w:r>
    </w:p>
    <w:p w14:paraId="060254CE" w14:textId="77777777" w:rsidR="00E3346C" w:rsidRDefault="00E3346C" w:rsidP="00E3346C">
      <w:pPr>
        <w:pStyle w:val="011Subsection"/>
      </w:pPr>
      <w:r>
        <w:t>Open chamber and remove adapter holder from stage by sliding away from raised line edge.</w:t>
      </w:r>
    </w:p>
    <w:p w14:paraId="227C0408" w14:textId="77777777" w:rsidR="00E3346C" w:rsidRDefault="00E3346C" w:rsidP="00E3346C">
      <w:pPr>
        <w:pStyle w:val="011Subsection"/>
      </w:pPr>
      <w:r>
        <w:t>Loosen middle screw and remove adapter from the adapter holder.</w:t>
      </w:r>
    </w:p>
    <w:p w14:paraId="0AB36C4B" w14:textId="77777777" w:rsidR="00E3346C" w:rsidRDefault="00E3346C" w:rsidP="00E3346C">
      <w:pPr>
        <w:pStyle w:val="011Subsection"/>
      </w:pPr>
      <w:r>
        <w:t>Place the adapter back into the holder and tighten the middle setscrew.</w:t>
      </w:r>
    </w:p>
    <w:p w14:paraId="204E345E" w14:textId="77777777" w:rsidR="00E3346C" w:rsidRDefault="00E3346C" w:rsidP="00E3346C">
      <w:pPr>
        <w:pStyle w:val="011Subsection"/>
      </w:pPr>
      <w:r>
        <w:t>Slide the adapter holder back on to the stage. Be sure the back of the holder is pressed firmly against the raised line edge.</w:t>
      </w:r>
    </w:p>
    <w:p w14:paraId="733BB9AF" w14:textId="77777777" w:rsidR="00E3346C" w:rsidRDefault="00E3346C" w:rsidP="00E3346C">
      <w:pPr>
        <w:pStyle w:val="011Subsection"/>
      </w:pPr>
      <w:r>
        <w:t xml:space="preserve">Close the chamber and push hard on the door, press and hold the “EVAC” button on the SEM, or in the software, press the “SAMPLE” button and then the “EVAC” button. </w:t>
      </w:r>
    </w:p>
    <w:p w14:paraId="554F6FF9" w14:textId="77777777" w:rsidR="00E3346C" w:rsidRPr="00E3346C" w:rsidRDefault="00E3346C" w:rsidP="00E3346C">
      <w:pPr>
        <w:pStyle w:val="011Subsection"/>
        <w:numPr>
          <w:ilvl w:val="0"/>
          <w:numId w:val="0"/>
        </w:numPr>
        <w:ind w:left="720"/>
        <w:jc w:val="center"/>
        <w:rPr>
          <w:color w:val="C00000"/>
        </w:rPr>
      </w:pPr>
      <w:r w:rsidRPr="00E3346C">
        <w:rPr>
          <w:color w:val="C00000"/>
        </w:rPr>
        <w:t>DO NOT SELECT THE “Image appears automatically” BOX</w:t>
      </w:r>
    </w:p>
    <w:p w14:paraId="638797F8" w14:textId="40A2212F" w:rsidR="00E3346C" w:rsidRDefault="00E3346C" w:rsidP="00E3346C">
      <w:pPr>
        <w:pStyle w:val="011Subsection"/>
        <w:numPr>
          <w:ilvl w:val="0"/>
          <w:numId w:val="0"/>
        </w:numPr>
        <w:ind w:left="720"/>
        <w:jc w:val="center"/>
      </w:pPr>
      <w:r>
        <w:rPr>
          <w:noProof/>
        </w:rPr>
        <w:drawing>
          <wp:inline distT="0" distB="0" distL="0" distR="0" wp14:anchorId="26DFE536" wp14:editId="109DDE0A">
            <wp:extent cx="4076585" cy="2305050"/>
            <wp:effectExtent l="0" t="0" r="635" b="0"/>
            <wp:docPr id="95" name="Picture 95" descr="Screenshot of specimen exchang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specimen exchange wind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5506" cy="2310094"/>
                    </a:xfrm>
                    <a:prstGeom prst="rect">
                      <a:avLst/>
                    </a:prstGeom>
                    <a:noFill/>
                  </pic:spPr>
                </pic:pic>
              </a:graphicData>
            </a:graphic>
          </wp:inline>
        </w:drawing>
      </w:r>
    </w:p>
    <w:p w14:paraId="455D173A" w14:textId="1999124C" w:rsidR="00C2057C" w:rsidRDefault="00E3346C" w:rsidP="00E3346C">
      <w:pPr>
        <w:pStyle w:val="011Subsection"/>
      </w:pPr>
      <w:r>
        <w:t>The EVAC light will blink green. When the light is steady, you can operate the SEM.</w:t>
      </w:r>
    </w:p>
    <w:p w14:paraId="1103E6C1" w14:textId="51A18F76" w:rsidR="00C2057C" w:rsidRDefault="00E3346C" w:rsidP="0012027E">
      <w:pPr>
        <w:pStyle w:val="01Subsection"/>
        <w:spacing w:before="0"/>
        <w:contextualSpacing/>
      </w:pPr>
      <w:bookmarkStart w:id="7" w:name="_Toc220595224"/>
      <w:bookmarkEnd w:id="5"/>
      <w:r>
        <w:t>SEM Operation</w:t>
      </w:r>
      <w:bookmarkEnd w:id="7"/>
    </w:p>
    <w:p w14:paraId="7E2658F1" w14:textId="730FD9E6" w:rsidR="000D5B8D" w:rsidRPr="000D5B8D" w:rsidRDefault="000D5B8D" w:rsidP="000D5B8D">
      <w:pPr>
        <w:pStyle w:val="011Subsection"/>
      </w:pPr>
      <w:r w:rsidRPr="000D5B8D">
        <w:t>Zero out the XY and tilt on the stage. X zero is ~22mm, Y zero is ~25mm.</w:t>
      </w:r>
    </w:p>
    <w:p w14:paraId="202F1C46" w14:textId="77777777" w:rsidR="000D5B8D" w:rsidRPr="000D5B8D" w:rsidRDefault="000D5B8D" w:rsidP="000D5B8D">
      <w:pPr>
        <w:pStyle w:val="011Subsection"/>
      </w:pPr>
      <w:r w:rsidRPr="000D5B8D">
        <w:t xml:space="preserve">Select accelerating voltage opening the </w:t>
      </w:r>
      <w:proofErr w:type="gramStart"/>
      <w:r w:rsidRPr="000D5B8D">
        <w:t>drop down</w:t>
      </w:r>
      <w:proofErr w:type="gramEnd"/>
      <w:r w:rsidRPr="000D5B8D">
        <w:t xml:space="preserve"> menu on the “Acc. Volt.” Button. Double click on the desired voltage.</w:t>
      </w:r>
    </w:p>
    <w:p w14:paraId="4A5C73AF" w14:textId="77777777" w:rsidR="000D5B8D" w:rsidRPr="000D5B8D" w:rsidRDefault="000D5B8D" w:rsidP="000D5B8D">
      <w:pPr>
        <w:pStyle w:val="011Subsection"/>
      </w:pPr>
      <w:r w:rsidRPr="000D5B8D">
        <w:lastRenderedPageBreak/>
        <w:t xml:space="preserve">Select beam spot size opening the </w:t>
      </w:r>
      <w:proofErr w:type="gramStart"/>
      <w:r w:rsidRPr="000D5B8D">
        <w:t>drop down</w:t>
      </w:r>
      <w:proofErr w:type="gramEnd"/>
      <w:r w:rsidRPr="000D5B8D">
        <w:t xml:space="preserve"> menu on the “Spot Size” Button. Click on the desired spot size from the preset values.  Additional spot sizes are available from the slide bar.  Do </w:t>
      </w:r>
      <w:r w:rsidRPr="000D5B8D">
        <w:rPr>
          <w:u w:val="single"/>
        </w:rPr>
        <w:t>NOT</w:t>
      </w:r>
      <w:r w:rsidRPr="000D5B8D">
        <w:t xml:space="preserve"> use the “Set” button.  Close menu,</w:t>
      </w:r>
    </w:p>
    <w:p w14:paraId="57CEDAA3" w14:textId="77777777" w:rsidR="000D5B8D" w:rsidRPr="000D5B8D" w:rsidRDefault="000D5B8D" w:rsidP="000D5B8D">
      <w:pPr>
        <w:pStyle w:val="011Subsection"/>
      </w:pPr>
      <w:r w:rsidRPr="000D5B8D">
        <w:t>Press FINE SHIFT on the knob set to center beam.</w:t>
      </w:r>
    </w:p>
    <w:p w14:paraId="35A685CB" w14:textId="77777777" w:rsidR="000D5B8D" w:rsidRPr="000D5B8D" w:rsidRDefault="000D5B8D" w:rsidP="000D5B8D">
      <w:pPr>
        <w:pStyle w:val="011Subsection"/>
      </w:pPr>
      <w:r w:rsidRPr="000D5B8D">
        <w:t>Press the “HT” Button to turn on the gun.</w:t>
      </w:r>
    </w:p>
    <w:p w14:paraId="506789C6" w14:textId="77777777" w:rsidR="000D5B8D" w:rsidRPr="000D5B8D" w:rsidRDefault="000D5B8D" w:rsidP="000D5B8D">
      <w:pPr>
        <w:pStyle w:val="011Subsection"/>
      </w:pPr>
      <w:r w:rsidRPr="000D5B8D">
        <w:t>Press “Scan 1” or “Scan 2” buttons.</w:t>
      </w:r>
    </w:p>
    <w:p w14:paraId="2F1D4048" w14:textId="77777777" w:rsidR="000D5B8D" w:rsidRPr="000D5B8D" w:rsidRDefault="000D5B8D" w:rsidP="000D5B8D">
      <w:pPr>
        <w:pStyle w:val="011Subsection"/>
      </w:pPr>
      <w:r w:rsidRPr="000D5B8D">
        <w:t>Press the auto contrast/brightness “ACB” button on the board or in the software.</w:t>
      </w:r>
    </w:p>
    <w:p w14:paraId="1037CB59" w14:textId="77777777" w:rsidR="000D5B8D" w:rsidRPr="000D5B8D" w:rsidRDefault="000D5B8D" w:rsidP="000D5B8D">
      <w:pPr>
        <w:pStyle w:val="011Subsection"/>
      </w:pPr>
      <w:r w:rsidRPr="000D5B8D">
        <w:t>Focus on the top surface of your sample using the “FOCUS” and “MAG” knobs.</w:t>
      </w:r>
    </w:p>
    <w:p w14:paraId="4780C9DB" w14:textId="77777777" w:rsidR="000D5B8D" w:rsidRPr="000D5B8D" w:rsidRDefault="000D5B8D" w:rsidP="000D5B8D">
      <w:pPr>
        <w:pStyle w:val="011Subsection"/>
      </w:pPr>
      <w:r w:rsidRPr="000D5B8D">
        <w:t xml:space="preserve">Select the working distance by opening the </w:t>
      </w:r>
      <w:proofErr w:type="gramStart"/>
      <w:r w:rsidRPr="000D5B8D">
        <w:t>drop down</w:t>
      </w:r>
      <w:proofErr w:type="gramEnd"/>
      <w:r w:rsidRPr="000D5B8D">
        <w:t xml:space="preserve"> menu on the “WD” button. Double click the desired working distance.</w:t>
      </w:r>
    </w:p>
    <w:p w14:paraId="32CCBD10" w14:textId="66D2CB07" w:rsidR="000D5B8D" w:rsidRPr="000D5B8D" w:rsidRDefault="000D5B8D" w:rsidP="000D5B8D">
      <w:pPr>
        <w:pStyle w:val="011Subsection"/>
        <w:numPr>
          <w:ilvl w:val="0"/>
          <w:numId w:val="0"/>
        </w:numPr>
        <w:ind w:left="1440" w:firstLine="720"/>
      </w:pPr>
      <w:r w:rsidRPr="000D5B8D">
        <w:t xml:space="preserve">                    </w:t>
      </w:r>
      <w:r w:rsidRPr="000D5B8D">
        <w:rPr>
          <w:b/>
        </w:rPr>
        <w:t>CAUTION</w:t>
      </w:r>
      <w:r w:rsidRPr="000D5B8D">
        <w:t xml:space="preserve">    </w:t>
      </w:r>
      <w:r w:rsidRPr="000D5B8D">
        <w:rPr>
          <w:noProof/>
        </w:rPr>
        <w:drawing>
          <wp:inline distT="0" distB="0" distL="0" distR="0" wp14:anchorId="722F0769" wp14:editId="4AEC12FD">
            <wp:extent cx="447675" cy="390525"/>
            <wp:effectExtent l="19050" t="0" r="9525" b="0"/>
            <wp:docPr id="5" name="Picture 5"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ution symbol"/>
                    <pic:cNvPicPr>
                      <a:picLocks noChangeAspect="1" noChangeArrowheads="1"/>
                    </pic:cNvPicPr>
                  </pic:nvPicPr>
                  <pic:blipFill>
                    <a:blip r:embed="rId14"/>
                    <a:srcRect/>
                    <a:stretch>
                      <a:fillRect/>
                    </a:stretch>
                  </pic:blipFill>
                  <pic:spPr bwMode="auto">
                    <a:xfrm>
                      <a:off x="0" y="0"/>
                      <a:ext cx="447675" cy="390525"/>
                    </a:xfrm>
                    <a:prstGeom prst="rect">
                      <a:avLst/>
                    </a:prstGeom>
                    <a:noFill/>
                    <a:ln w="9525">
                      <a:noFill/>
                      <a:miter lim="800000"/>
                      <a:headEnd/>
                      <a:tailEnd/>
                    </a:ln>
                  </pic:spPr>
                </pic:pic>
              </a:graphicData>
            </a:graphic>
          </wp:inline>
        </w:drawing>
      </w:r>
      <w:r w:rsidRPr="000D5B8D">
        <w:t xml:space="preserve">    </w:t>
      </w:r>
      <w:r w:rsidRPr="000D5B8D">
        <w:rPr>
          <w:b/>
        </w:rPr>
        <w:t>CAUTION</w:t>
      </w:r>
    </w:p>
    <w:p w14:paraId="737DD4DE" w14:textId="77777777" w:rsidR="000D5B8D" w:rsidRPr="000D5B8D" w:rsidRDefault="000D5B8D" w:rsidP="00E00EBE">
      <w:pPr>
        <w:pStyle w:val="011Subsection"/>
        <w:numPr>
          <w:ilvl w:val="0"/>
          <w:numId w:val="0"/>
        </w:numPr>
        <w:ind w:left="1224"/>
        <w:rPr>
          <w:color w:val="C00000"/>
        </w:rPr>
      </w:pPr>
      <w:r w:rsidRPr="000D5B8D">
        <w:rPr>
          <w:color w:val="C00000"/>
        </w:rPr>
        <w:t xml:space="preserve">THE MINIMUM WORKING DISTANCE FOR THE 4” WAFER HOLDER IS </w:t>
      </w:r>
      <w:r w:rsidRPr="000D5B8D">
        <w:rPr>
          <w:b/>
          <w:color w:val="C00000"/>
        </w:rPr>
        <w:t>25mm</w:t>
      </w:r>
      <w:r w:rsidRPr="000D5B8D">
        <w:rPr>
          <w:color w:val="C00000"/>
        </w:rPr>
        <w:t xml:space="preserve"> ON THE Z-SCALE. </w:t>
      </w:r>
    </w:p>
    <w:p w14:paraId="3D5C427B" w14:textId="77777777" w:rsidR="000D5B8D" w:rsidRPr="000D5B8D" w:rsidRDefault="000D5B8D" w:rsidP="000D5B8D">
      <w:pPr>
        <w:pStyle w:val="011Subsection"/>
      </w:pPr>
      <w:r w:rsidRPr="000D5B8D">
        <w:t xml:space="preserve">FOR THE FLAT sample HOLDER WITH SCREWS, THE MINIMUM DISTANCE IS </w:t>
      </w:r>
      <w:r w:rsidRPr="000D5B8D">
        <w:rPr>
          <w:b/>
        </w:rPr>
        <w:t>13mm</w:t>
      </w:r>
      <w:r w:rsidRPr="000D5B8D">
        <w:t xml:space="preserve"> ON THE Z-SCALE. </w:t>
      </w:r>
    </w:p>
    <w:p w14:paraId="245D4913" w14:textId="3C2310FE" w:rsidR="000D5B8D" w:rsidRPr="000D5B8D" w:rsidRDefault="000D5B8D" w:rsidP="000D5B8D">
      <w:pPr>
        <w:pStyle w:val="011Subsection"/>
      </w:pPr>
      <w:r w:rsidRPr="000D5B8D">
        <w:t>Move the stage up using the Z control knob until the feature comes into focus.</w:t>
      </w:r>
    </w:p>
    <w:p w14:paraId="29C92A68" w14:textId="77777777" w:rsidR="000D5B8D" w:rsidRPr="000D5B8D" w:rsidRDefault="000D5B8D" w:rsidP="000D5B8D">
      <w:pPr>
        <w:pStyle w:val="011Subsection"/>
      </w:pPr>
      <w:r w:rsidRPr="000D5B8D">
        <w:t>Press the “WOBBLER” button to begin aperture alignment</w:t>
      </w:r>
    </w:p>
    <w:p w14:paraId="256C9CB8" w14:textId="5255FD28" w:rsidR="000D5B8D" w:rsidRPr="000D5B8D" w:rsidRDefault="000D5B8D" w:rsidP="000D5B8D">
      <w:pPr>
        <w:pStyle w:val="011Subsection"/>
      </w:pPr>
      <w:r w:rsidRPr="000D5B8D">
        <w:t>Align the aperture by using the X-Y knobs on the SEM column.</w:t>
      </w:r>
      <w:r>
        <w:t xml:space="preserve"> </w:t>
      </w:r>
      <w:r w:rsidRPr="000D5B8D">
        <w:t>Move knobs until image no longer moves Up/Down and Left/Right.</w:t>
      </w:r>
    </w:p>
    <w:p w14:paraId="6931FE37" w14:textId="675A8834" w:rsidR="000D5B8D" w:rsidRPr="000D5B8D" w:rsidRDefault="000D5B8D" w:rsidP="000D5B8D">
      <w:pPr>
        <w:pStyle w:val="011Subsection"/>
        <w:numPr>
          <w:ilvl w:val="0"/>
          <w:numId w:val="0"/>
        </w:numPr>
        <w:ind w:left="720"/>
        <w:jc w:val="center"/>
      </w:pPr>
      <w:r w:rsidRPr="000D5B8D">
        <w:rPr>
          <w:noProof/>
        </w:rPr>
        <w:drawing>
          <wp:inline distT="0" distB="0" distL="0" distR="0" wp14:anchorId="4D5997CF" wp14:editId="201CA57B">
            <wp:extent cx="2219325" cy="1666875"/>
            <wp:effectExtent l="19050" t="0" r="9525" b="0"/>
            <wp:docPr id="7" name="Picture 19" descr="Image showing the location of the aperture k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Image showing the location of the aperture knobs"/>
                    <pic:cNvPicPr>
                      <a:picLocks noChangeAspect="1" noChangeArrowheads="1"/>
                    </pic:cNvPicPr>
                  </pic:nvPicPr>
                  <pic:blipFill>
                    <a:blip r:embed="rId15"/>
                    <a:srcRect/>
                    <a:stretch>
                      <a:fillRect/>
                    </a:stretch>
                  </pic:blipFill>
                  <pic:spPr bwMode="auto">
                    <a:xfrm>
                      <a:off x="0" y="0"/>
                      <a:ext cx="2219325" cy="1666875"/>
                    </a:xfrm>
                    <a:prstGeom prst="rect">
                      <a:avLst/>
                    </a:prstGeom>
                    <a:noFill/>
                    <a:ln w="9525">
                      <a:noFill/>
                      <a:miter lim="800000"/>
                      <a:headEnd/>
                      <a:tailEnd/>
                    </a:ln>
                  </pic:spPr>
                </pic:pic>
              </a:graphicData>
            </a:graphic>
          </wp:inline>
        </w:drawing>
      </w:r>
    </w:p>
    <w:p w14:paraId="3DF28322" w14:textId="77777777" w:rsidR="000D5B8D" w:rsidRPr="000D5B8D" w:rsidRDefault="000D5B8D" w:rsidP="000D5B8D">
      <w:pPr>
        <w:pStyle w:val="011Subsection"/>
      </w:pPr>
      <w:r w:rsidRPr="000D5B8D">
        <w:lastRenderedPageBreak/>
        <w:t>Adjust the “FOCUS”, “STIG”, and “MAG” knobs to obtain the best image. This works best at a faster scan rate like Scan 1 or using “Reduced Area” button on Scan 2.</w:t>
      </w:r>
    </w:p>
    <w:p w14:paraId="1B9D928F" w14:textId="77777777" w:rsidR="000D5B8D" w:rsidRPr="000D5B8D" w:rsidRDefault="000D5B8D" w:rsidP="000D5B8D">
      <w:pPr>
        <w:pStyle w:val="011Subsection"/>
        <w:numPr>
          <w:ilvl w:val="0"/>
          <w:numId w:val="0"/>
        </w:numPr>
        <w:ind w:left="1224"/>
      </w:pPr>
      <w:r w:rsidRPr="000D5B8D">
        <w:rPr>
          <w:b/>
        </w:rPr>
        <w:t>NOTE</w:t>
      </w:r>
      <w:r w:rsidRPr="000D5B8D">
        <w:t>: Contrast, Brightness, Focus, Stig, and Mag can also be adjusted with the Beam/Image controls on screen by mouse control.</w:t>
      </w:r>
    </w:p>
    <w:p w14:paraId="070C3E50" w14:textId="77777777" w:rsidR="000D5B8D" w:rsidRPr="000D5B8D" w:rsidRDefault="000D5B8D" w:rsidP="000D5B8D">
      <w:pPr>
        <w:pStyle w:val="011Subsection"/>
        <w:numPr>
          <w:ilvl w:val="0"/>
          <w:numId w:val="0"/>
        </w:numPr>
        <w:ind w:left="1224"/>
      </w:pPr>
      <w:r w:rsidRPr="000D5B8D">
        <w:t>Left/Right click on buttons above image and move mouse up/down.</w:t>
      </w:r>
    </w:p>
    <w:p w14:paraId="7BBF25AD" w14:textId="0B21C208" w:rsidR="000D5B8D" w:rsidRPr="000D5B8D" w:rsidRDefault="000D5B8D" w:rsidP="000D5B8D">
      <w:pPr>
        <w:pStyle w:val="011Subsection"/>
        <w:numPr>
          <w:ilvl w:val="0"/>
          <w:numId w:val="0"/>
        </w:numPr>
        <w:ind w:left="1944" w:firstLine="216"/>
      </w:pPr>
      <w:r w:rsidRPr="000D5B8D">
        <w:t>Left click = fine control</w:t>
      </w:r>
    </w:p>
    <w:p w14:paraId="6F155AE7" w14:textId="291D687A" w:rsidR="000D5B8D" w:rsidRPr="000D5B8D" w:rsidRDefault="000D5B8D" w:rsidP="000D5B8D">
      <w:pPr>
        <w:pStyle w:val="011Subsection"/>
        <w:numPr>
          <w:ilvl w:val="0"/>
          <w:numId w:val="0"/>
        </w:numPr>
        <w:ind w:left="1728" w:firstLine="432"/>
      </w:pPr>
      <w:r w:rsidRPr="000D5B8D">
        <w:t>Right click = coarse control</w:t>
      </w:r>
    </w:p>
    <w:p w14:paraId="214D2FE7" w14:textId="77777777" w:rsidR="000D5B8D" w:rsidRPr="000D5B8D" w:rsidRDefault="000D5B8D" w:rsidP="000D5B8D">
      <w:pPr>
        <w:pStyle w:val="011Subsection"/>
      </w:pPr>
      <w:r w:rsidRPr="000D5B8D">
        <w:t>If different spot size or kV is desired, these can be changed without shutting down the HT.  Simply select from the menus and double click.  Typically, resetting stig and aperture alignment are required after changing the kV or spot size.</w:t>
      </w:r>
    </w:p>
    <w:p w14:paraId="29337E9F" w14:textId="77777777" w:rsidR="000D5B8D" w:rsidRPr="000D5B8D" w:rsidRDefault="000D5B8D" w:rsidP="000D5B8D">
      <w:pPr>
        <w:pStyle w:val="011Subsection"/>
      </w:pPr>
      <w:r w:rsidRPr="000D5B8D">
        <w:t xml:space="preserve">Find a region of interest and optimize focus.  Adjust sample position, rotation, and tilt if required.  </w:t>
      </w:r>
    </w:p>
    <w:p w14:paraId="378D5B1A" w14:textId="77777777" w:rsidR="000D5B8D" w:rsidRPr="000D5B8D" w:rsidRDefault="000D5B8D" w:rsidP="000D5B8D">
      <w:pPr>
        <w:pStyle w:val="011Subsection"/>
      </w:pPr>
      <w:r w:rsidRPr="000D5B8D">
        <w:t>To make minor image position changes at high magnification, the FINE SHIFT joystick on the knob set will move the scan area rather than move the sample.</w:t>
      </w:r>
    </w:p>
    <w:p w14:paraId="44ECB6E8" w14:textId="77777777" w:rsidR="000D5B8D" w:rsidRPr="000D5B8D" w:rsidRDefault="000D5B8D" w:rsidP="000D5B8D">
      <w:pPr>
        <w:pStyle w:val="011Subsection"/>
        <w:numPr>
          <w:ilvl w:val="0"/>
          <w:numId w:val="0"/>
        </w:numPr>
        <w:ind w:left="1224"/>
      </w:pPr>
      <w:r w:rsidRPr="000D5B8D">
        <w:t xml:space="preserve">                           </w:t>
      </w:r>
      <w:r w:rsidRPr="000D5B8D">
        <w:rPr>
          <w:b/>
        </w:rPr>
        <w:t>CAUTION</w:t>
      </w:r>
      <w:r w:rsidRPr="000D5B8D">
        <w:t xml:space="preserve">    </w:t>
      </w:r>
      <w:r w:rsidRPr="000D5B8D">
        <w:rPr>
          <w:noProof/>
        </w:rPr>
        <w:drawing>
          <wp:inline distT="0" distB="0" distL="0" distR="0" wp14:anchorId="041098A6" wp14:editId="5DAE440F">
            <wp:extent cx="447675" cy="390525"/>
            <wp:effectExtent l="19050" t="0" r="9525" b="0"/>
            <wp:docPr id="9" name="Picture 9"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ution symbol"/>
                    <pic:cNvPicPr>
                      <a:picLocks noChangeAspect="1" noChangeArrowheads="1"/>
                    </pic:cNvPicPr>
                  </pic:nvPicPr>
                  <pic:blipFill>
                    <a:blip r:embed="rId14"/>
                    <a:srcRect/>
                    <a:stretch>
                      <a:fillRect/>
                    </a:stretch>
                  </pic:blipFill>
                  <pic:spPr bwMode="auto">
                    <a:xfrm>
                      <a:off x="0" y="0"/>
                      <a:ext cx="447675" cy="390525"/>
                    </a:xfrm>
                    <a:prstGeom prst="rect">
                      <a:avLst/>
                    </a:prstGeom>
                    <a:noFill/>
                    <a:ln w="9525">
                      <a:noFill/>
                      <a:miter lim="800000"/>
                      <a:headEnd/>
                      <a:tailEnd/>
                    </a:ln>
                  </pic:spPr>
                </pic:pic>
              </a:graphicData>
            </a:graphic>
          </wp:inline>
        </w:drawing>
      </w:r>
      <w:r w:rsidRPr="000D5B8D">
        <w:t xml:space="preserve">    </w:t>
      </w:r>
      <w:r w:rsidRPr="000D5B8D">
        <w:rPr>
          <w:b/>
        </w:rPr>
        <w:t>CAUTION</w:t>
      </w:r>
    </w:p>
    <w:p w14:paraId="4831C08A" w14:textId="3A899354" w:rsidR="000D5B8D" w:rsidRPr="000D5B8D" w:rsidRDefault="000D5B8D" w:rsidP="000D5B8D">
      <w:pPr>
        <w:pStyle w:val="011Subsection"/>
        <w:numPr>
          <w:ilvl w:val="0"/>
          <w:numId w:val="0"/>
        </w:numPr>
        <w:ind w:left="1224"/>
        <w:rPr>
          <w:color w:val="C00000"/>
        </w:rPr>
      </w:pPr>
      <w:r w:rsidRPr="000D5B8D">
        <w:rPr>
          <w:color w:val="C00000"/>
        </w:rPr>
        <w:t xml:space="preserve">DO NOT TILT with the 4” wafer holder when Z is at </w:t>
      </w:r>
      <w:r w:rsidRPr="000D5B8D">
        <w:rPr>
          <w:b/>
          <w:color w:val="C00000"/>
        </w:rPr>
        <w:t>25mm</w:t>
      </w:r>
      <w:r w:rsidRPr="000D5B8D">
        <w:rPr>
          <w:color w:val="C00000"/>
        </w:rPr>
        <w:t>.  To tilt up to 45° with the wafer holder, m</w:t>
      </w:r>
      <w:r w:rsidRPr="00E00EBE">
        <w:rPr>
          <w:color w:val="C00000"/>
        </w:rPr>
        <w:t>inimum</w:t>
      </w:r>
      <w:r w:rsidRPr="000D5B8D">
        <w:rPr>
          <w:color w:val="C00000"/>
        </w:rPr>
        <w:t xml:space="preserve"> Z is </w:t>
      </w:r>
      <w:r w:rsidRPr="000D5B8D">
        <w:rPr>
          <w:b/>
          <w:color w:val="C00000"/>
        </w:rPr>
        <w:t>55mm</w:t>
      </w:r>
      <w:r w:rsidRPr="000D5B8D">
        <w:rPr>
          <w:color w:val="C00000"/>
        </w:rPr>
        <w:t>.</w:t>
      </w:r>
    </w:p>
    <w:p w14:paraId="37B45B4E" w14:textId="77777777" w:rsidR="000D5B8D" w:rsidRPr="000D5B8D" w:rsidRDefault="000D5B8D" w:rsidP="00E00EBE">
      <w:pPr>
        <w:pStyle w:val="011Subsection"/>
        <w:numPr>
          <w:ilvl w:val="0"/>
          <w:numId w:val="0"/>
        </w:numPr>
        <w:ind w:left="1224"/>
        <w:rPr>
          <w:color w:val="C00000"/>
        </w:rPr>
      </w:pPr>
      <w:r w:rsidRPr="000D5B8D">
        <w:rPr>
          <w:color w:val="C00000"/>
        </w:rPr>
        <w:t>Watch the sample and holder in the IR chamber scope image while moving sample to ensure no contact is made with the column or detector.</w:t>
      </w:r>
    </w:p>
    <w:p w14:paraId="1D1F8BC4" w14:textId="77777777" w:rsidR="000D5B8D" w:rsidRDefault="000D5B8D" w:rsidP="000D5B8D">
      <w:pPr>
        <w:pStyle w:val="011Subsection"/>
      </w:pPr>
      <w:r w:rsidRPr="000D5B8D">
        <w:t>When the image is optimized, press “Scan 4” or “PHOTO” button.  You can also select FREEZE if the image is satisfactory.</w:t>
      </w:r>
    </w:p>
    <w:p w14:paraId="15B6D7FA" w14:textId="104FF645" w:rsidR="00E00EBE" w:rsidRPr="000D5B8D" w:rsidRDefault="00E00EBE" w:rsidP="00E00EBE">
      <w:pPr>
        <w:pStyle w:val="01Subsection"/>
      </w:pPr>
      <w:bookmarkStart w:id="8" w:name="_Toc220595225"/>
      <w:r>
        <w:t xml:space="preserve">Saving Images </w:t>
      </w:r>
      <w:proofErr w:type="gramStart"/>
      <w:r>
        <w:t>And</w:t>
      </w:r>
      <w:proofErr w:type="gramEnd"/>
      <w:r>
        <w:t xml:space="preserve"> Measuring</w:t>
      </w:r>
      <w:bookmarkEnd w:id="8"/>
    </w:p>
    <w:p w14:paraId="5E419C2B" w14:textId="77777777" w:rsidR="000D5B8D" w:rsidRPr="000D5B8D" w:rsidRDefault="000D5B8D" w:rsidP="000D5B8D">
      <w:pPr>
        <w:pStyle w:val="011Subsection"/>
      </w:pPr>
      <w:r w:rsidRPr="000D5B8D">
        <w:t xml:space="preserve">To save the image, simply click on the “SAVE” button that becomes available after the image is captured. Or go to File </w:t>
      </w:r>
      <w:r w:rsidRPr="000D5B8D">
        <w:sym w:font="Wingdings" w:char="F0E0"/>
      </w:r>
      <w:r w:rsidRPr="000D5B8D">
        <w:t>Save Image File.  Enable the MERGE TEXT option to save the scale marker and data with the image.  Save images to “Data” directory on the Desktop.</w:t>
      </w:r>
    </w:p>
    <w:p w14:paraId="1610FFC8" w14:textId="77777777" w:rsidR="000D5B8D" w:rsidRPr="000D5B8D" w:rsidRDefault="000D5B8D" w:rsidP="000D5B8D">
      <w:pPr>
        <w:pStyle w:val="011Subsection"/>
      </w:pPr>
      <w:r w:rsidRPr="000D5B8D">
        <w:t xml:space="preserve">To input text or measurements on a captured or saved image, click on the “A/SCL” button. Another window will open that you can select TEXT, RULER, POLY RULER, and PROTRACTOR measurement. After the text/measurement has been added, it needs to be applied to the image by pressing the “WRITE” </w:t>
      </w:r>
      <w:r w:rsidRPr="000D5B8D">
        <w:lastRenderedPageBreak/>
        <w:t>button. It can now be saved normally and will have the text/measurement with the file.</w:t>
      </w:r>
    </w:p>
    <w:p w14:paraId="25314D30" w14:textId="77777777" w:rsidR="000D5B8D" w:rsidRDefault="000D5B8D" w:rsidP="000D5B8D">
      <w:pPr>
        <w:pStyle w:val="011Subsection"/>
      </w:pPr>
      <w:r w:rsidRPr="000D5B8D">
        <w:t>To make measurements by vertical or horizontal bars, press the “SCALER” button. Buttons will appear above the image to select X, Y, or D (diagonal) measurements. Again, move the bars to the desired location and press the “WRITE” button to apply it to the image.  Save image.</w:t>
      </w:r>
    </w:p>
    <w:p w14:paraId="54156465" w14:textId="7ABEA2CC" w:rsidR="00E00EBE" w:rsidRDefault="00E00EBE" w:rsidP="000D5B8D">
      <w:pPr>
        <w:pStyle w:val="011Subsection"/>
      </w:pPr>
      <w:r>
        <w:t>Remove images via USB drive</w:t>
      </w:r>
    </w:p>
    <w:p w14:paraId="469451BA" w14:textId="540D0D2B" w:rsidR="00E00EBE" w:rsidRDefault="00E00EBE" w:rsidP="00E00EBE">
      <w:pPr>
        <w:pStyle w:val="01Subsection"/>
      </w:pPr>
      <w:bookmarkStart w:id="9" w:name="_Toc220595226"/>
      <w:r>
        <w:t>Unload Sample</w:t>
      </w:r>
      <w:bookmarkEnd w:id="9"/>
    </w:p>
    <w:p w14:paraId="7EFA4F1C" w14:textId="77777777" w:rsidR="00E00EBE" w:rsidRDefault="00E00EBE" w:rsidP="00E00EBE">
      <w:pPr>
        <w:pStyle w:val="011Subsection"/>
      </w:pPr>
      <w:r>
        <w:t>Lower the Z to 39mm (or more), set tilt to 0°, center X and Y.</w:t>
      </w:r>
    </w:p>
    <w:p w14:paraId="63B9D749" w14:textId="77777777" w:rsidR="00E00EBE" w:rsidRDefault="00E00EBE" w:rsidP="00E00EBE">
      <w:pPr>
        <w:pStyle w:val="011Subsection"/>
      </w:pPr>
      <w:r>
        <w:t>Press the “HT” button to turn off the gun and let it sit for a while to cool off before venting the chamber.</w:t>
      </w:r>
    </w:p>
    <w:p w14:paraId="6B84FDEF" w14:textId="77777777" w:rsidR="00E00EBE" w:rsidRDefault="00E00EBE" w:rsidP="00E00EBE">
      <w:pPr>
        <w:pStyle w:val="011Subsection"/>
      </w:pPr>
      <w:r>
        <w:t>Press and hold the “VENT” button on the SEM, or in the software, press the “SAMPLE” button then “VENT”</w:t>
      </w:r>
    </w:p>
    <w:p w14:paraId="145D3A66" w14:textId="10082F3E" w:rsidR="00E00EBE" w:rsidRDefault="00E00EBE" w:rsidP="00E00EBE">
      <w:pPr>
        <w:pStyle w:val="011Subsection"/>
      </w:pPr>
      <w:r>
        <w:t>Vent light will blink amber color. Chamber can be opened when light is steady.</w:t>
      </w:r>
    </w:p>
    <w:p w14:paraId="579618A5" w14:textId="38F58532" w:rsidR="00E00EBE" w:rsidRDefault="00E00EBE" w:rsidP="00E00EBE">
      <w:pPr>
        <w:pStyle w:val="011Subsection"/>
      </w:pPr>
      <w:r>
        <w:t>Open chamber and remove adapter holder from stage by sliding away from raised edge.</w:t>
      </w:r>
    </w:p>
    <w:p w14:paraId="343C579F" w14:textId="51D0E58C" w:rsidR="00E00EBE" w:rsidRDefault="00E00EBE" w:rsidP="00E00EBE">
      <w:pPr>
        <w:pStyle w:val="011Subsection"/>
      </w:pPr>
      <w:r>
        <w:t>Loosen screw(s) and remove holder.</w:t>
      </w:r>
    </w:p>
    <w:p w14:paraId="1502EF11" w14:textId="42A43191" w:rsidR="00240C35" w:rsidRDefault="00E00EBE" w:rsidP="00E00EBE">
      <w:pPr>
        <w:pStyle w:val="011Subsection"/>
      </w:pPr>
      <w:r>
        <w:t>Close the chamber and push hard on the door, press and hold the “EVAC” button on the SEM, or in the software, press the “SAMPLE” button and then the “EVAC” button.</w:t>
      </w:r>
    </w:p>
    <w:p w14:paraId="5A652B95" w14:textId="79A27C57" w:rsidR="00370A9A" w:rsidRPr="00C173F1" w:rsidRDefault="00951C11" w:rsidP="008B18A5">
      <w:pPr>
        <w:pStyle w:val="Sectionheading"/>
      </w:pPr>
      <w:bookmarkStart w:id="10" w:name="_Toc220595227"/>
      <w:bookmarkEnd w:id="4"/>
      <w:r w:rsidRPr="008B18A5">
        <w:t>Ending The Session</w:t>
      </w:r>
      <w:bookmarkEnd w:id="10"/>
    </w:p>
    <w:p w14:paraId="58176E10" w14:textId="550743B9" w:rsidR="00E00EBE" w:rsidRPr="00E00EBE" w:rsidRDefault="00E00EBE" w:rsidP="00E00EBE">
      <w:pPr>
        <w:pStyle w:val="011Subsection"/>
      </w:pPr>
      <w:r>
        <w:t>Minimize the IR chamber scope to turn off the IR LEDs and camera.  There will be a click when this is off and a red LED on the power supply goes out.  DO NOT close the JEOL SEM software.</w:t>
      </w:r>
    </w:p>
    <w:p w14:paraId="58F20FF7" w14:textId="333D7753" w:rsidR="00934ABA" w:rsidRPr="00A37716" w:rsidRDefault="00370A9A" w:rsidP="00C173F1">
      <w:pPr>
        <w:pStyle w:val="011Subsection"/>
        <w:rPr>
          <w:b/>
        </w:rPr>
      </w:pPr>
      <w:r w:rsidRPr="00C173F1">
        <w:t>Log off TUMI</w:t>
      </w:r>
    </w:p>
    <w:sectPr w:rsidR="00934ABA" w:rsidRPr="00A37716" w:rsidSect="00F54907">
      <w:footerReference w:type="default" r:id="rId16"/>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07DBC" w14:textId="77777777" w:rsidR="002817DC" w:rsidRDefault="002817DC">
      <w:r>
        <w:separator/>
      </w:r>
    </w:p>
  </w:endnote>
  <w:endnote w:type="continuationSeparator" w:id="0">
    <w:p w14:paraId="385FFFD7" w14:textId="77777777" w:rsidR="002817DC" w:rsidRDefault="0028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44670"/>
      <w:docPartObj>
        <w:docPartGallery w:val="Page Numbers (Bottom of Page)"/>
        <w:docPartUnique/>
      </w:docPartObj>
    </w:sdtPr>
    <w:sdtEndPr>
      <w:rPr>
        <w:noProof/>
      </w:rPr>
    </w:sdtEndPr>
    <w:sdtContent>
      <w:p w14:paraId="260BF3A1" w14:textId="6070B53F" w:rsidR="007750AB" w:rsidRDefault="007750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A45BA2" w14:textId="77777777" w:rsidR="007750AB" w:rsidRDefault="00775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01FAD" w14:textId="77777777" w:rsidR="002817DC" w:rsidRDefault="002817DC">
      <w:r>
        <w:separator/>
      </w:r>
    </w:p>
  </w:footnote>
  <w:footnote w:type="continuationSeparator" w:id="0">
    <w:p w14:paraId="3430BCF7" w14:textId="77777777" w:rsidR="002817DC" w:rsidRDefault="00281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3" w15:restartNumberingAfterBreak="0">
    <w:nsid w:val="2513028C"/>
    <w:multiLevelType w:val="multilevel"/>
    <w:tmpl w:val="A9F46A5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6"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2"/>
  </w:num>
  <w:num w:numId="2" w16cid:durableId="1013473">
    <w:abstractNumId w:val="34"/>
  </w:num>
  <w:num w:numId="3" w16cid:durableId="147479894">
    <w:abstractNumId w:val="36"/>
  </w:num>
  <w:num w:numId="4" w16cid:durableId="100956866">
    <w:abstractNumId w:val="56"/>
  </w:num>
  <w:num w:numId="5" w16cid:durableId="2020423143">
    <w:abstractNumId w:val="7"/>
  </w:num>
  <w:num w:numId="6" w16cid:durableId="371811042">
    <w:abstractNumId w:val="37"/>
  </w:num>
  <w:num w:numId="7" w16cid:durableId="573128677">
    <w:abstractNumId w:val="13"/>
  </w:num>
  <w:num w:numId="8" w16cid:durableId="2083288930">
    <w:abstractNumId w:val="11"/>
  </w:num>
  <w:num w:numId="9" w16cid:durableId="119999098">
    <w:abstractNumId w:val="30"/>
  </w:num>
  <w:num w:numId="10" w16cid:durableId="1300107890">
    <w:abstractNumId w:val="27"/>
  </w:num>
  <w:num w:numId="11" w16cid:durableId="2054115318">
    <w:abstractNumId w:val="3"/>
  </w:num>
  <w:num w:numId="12" w16cid:durableId="137378090">
    <w:abstractNumId w:val="46"/>
  </w:num>
  <w:num w:numId="13" w16cid:durableId="2109813978">
    <w:abstractNumId w:val="31"/>
  </w:num>
  <w:num w:numId="14" w16cid:durableId="1703945071">
    <w:abstractNumId w:val="19"/>
  </w:num>
  <w:num w:numId="15" w16cid:durableId="525170772">
    <w:abstractNumId w:val="4"/>
  </w:num>
  <w:num w:numId="16" w16cid:durableId="440339837">
    <w:abstractNumId w:val="50"/>
  </w:num>
  <w:num w:numId="17" w16cid:durableId="35662366">
    <w:abstractNumId w:val="32"/>
  </w:num>
  <w:num w:numId="18" w16cid:durableId="134183107">
    <w:abstractNumId w:val="54"/>
  </w:num>
  <w:num w:numId="19" w16cid:durableId="1342584718">
    <w:abstractNumId w:val="20"/>
  </w:num>
  <w:num w:numId="20" w16cid:durableId="43262908">
    <w:abstractNumId w:val="9"/>
  </w:num>
  <w:num w:numId="21" w16cid:durableId="679624253">
    <w:abstractNumId w:val="14"/>
  </w:num>
  <w:num w:numId="22" w16cid:durableId="1192887187">
    <w:abstractNumId w:val="60"/>
  </w:num>
  <w:num w:numId="23" w16cid:durableId="657535925">
    <w:abstractNumId w:val="57"/>
  </w:num>
  <w:num w:numId="24" w16cid:durableId="294918274">
    <w:abstractNumId w:val="58"/>
  </w:num>
  <w:num w:numId="25" w16cid:durableId="919674211">
    <w:abstractNumId w:val="8"/>
  </w:num>
  <w:num w:numId="26" w16cid:durableId="1223634484">
    <w:abstractNumId w:val="1"/>
  </w:num>
  <w:num w:numId="27" w16cid:durableId="1383754222">
    <w:abstractNumId w:val="25"/>
  </w:num>
  <w:num w:numId="28" w16cid:durableId="1196579219">
    <w:abstractNumId w:val="55"/>
  </w:num>
  <w:num w:numId="29" w16cid:durableId="1622572399">
    <w:abstractNumId w:val="45"/>
  </w:num>
  <w:num w:numId="30" w16cid:durableId="1812403805">
    <w:abstractNumId w:val="59"/>
  </w:num>
  <w:num w:numId="31" w16cid:durableId="1132987542">
    <w:abstractNumId w:val="38"/>
  </w:num>
  <w:num w:numId="32" w16cid:durableId="1471897215">
    <w:abstractNumId w:val="33"/>
  </w:num>
  <w:num w:numId="33" w16cid:durableId="988362829">
    <w:abstractNumId w:val="47"/>
  </w:num>
  <w:num w:numId="34" w16cid:durableId="1265114438">
    <w:abstractNumId w:val="39"/>
  </w:num>
  <w:num w:numId="35" w16cid:durableId="1719814777">
    <w:abstractNumId w:val="16"/>
  </w:num>
  <w:num w:numId="36" w16cid:durableId="1940022143">
    <w:abstractNumId w:val="43"/>
  </w:num>
  <w:num w:numId="37" w16cid:durableId="426387304">
    <w:abstractNumId w:val="5"/>
  </w:num>
  <w:num w:numId="38" w16cid:durableId="1190489545">
    <w:abstractNumId w:val="22"/>
  </w:num>
  <w:num w:numId="39" w16cid:durableId="1815440964">
    <w:abstractNumId w:val="41"/>
  </w:num>
  <w:num w:numId="40" w16cid:durableId="1227691986">
    <w:abstractNumId w:val="18"/>
  </w:num>
  <w:num w:numId="41" w16cid:durableId="1977711856">
    <w:abstractNumId w:val="23"/>
  </w:num>
  <w:num w:numId="42" w16cid:durableId="1463500533">
    <w:abstractNumId w:val="51"/>
  </w:num>
  <w:num w:numId="43" w16cid:durableId="347102591">
    <w:abstractNumId w:val="12"/>
  </w:num>
  <w:num w:numId="44" w16cid:durableId="2009627604">
    <w:abstractNumId w:val="29"/>
  </w:num>
  <w:num w:numId="45" w16cid:durableId="445658033">
    <w:abstractNumId w:val="40"/>
  </w:num>
  <w:num w:numId="46" w16cid:durableId="368801122">
    <w:abstractNumId w:val="10"/>
  </w:num>
  <w:num w:numId="47" w16cid:durableId="66420696">
    <w:abstractNumId w:val="44"/>
  </w:num>
  <w:num w:numId="48" w16cid:durableId="1989743213">
    <w:abstractNumId w:val="0"/>
  </w:num>
  <w:num w:numId="49" w16cid:durableId="1559827985">
    <w:abstractNumId w:val="17"/>
  </w:num>
  <w:num w:numId="50" w16cid:durableId="2058384088">
    <w:abstractNumId w:val="15"/>
  </w:num>
  <w:num w:numId="51" w16cid:durableId="2077975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48"/>
  </w:num>
  <w:num w:numId="54" w16cid:durableId="2070766508">
    <w:abstractNumId w:val="6"/>
  </w:num>
  <w:num w:numId="55" w16cid:durableId="1550069641">
    <w:abstractNumId w:val="53"/>
  </w:num>
  <w:num w:numId="56" w16cid:durableId="1696610455">
    <w:abstractNumId w:val="24"/>
  </w:num>
  <w:num w:numId="57" w16cid:durableId="763115328">
    <w:abstractNumId w:val="42"/>
  </w:num>
  <w:num w:numId="58" w16cid:durableId="1611930475">
    <w:abstractNumId w:val="2"/>
  </w:num>
  <w:num w:numId="59" w16cid:durableId="276177499">
    <w:abstractNumId w:val="26"/>
  </w:num>
  <w:num w:numId="60" w16cid:durableId="1170752200">
    <w:abstractNumId w:val="28"/>
  </w:num>
  <w:num w:numId="61" w16cid:durableId="986008926">
    <w:abstractNumId w:val="49"/>
  </w:num>
  <w:num w:numId="62" w16cid:durableId="19675387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B1268"/>
    <w:rsid w:val="000D5B8D"/>
    <w:rsid w:val="000E607B"/>
    <w:rsid w:val="000F4D87"/>
    <w:rsid w:val="00105172"/>
    <w:rsid w:val="0011219D"/>
    <w:rsid w:val="0011569D"/>
    <w:rsid w:val="0012027E"/>
    <w:rsid w:val="00131758"/>
    <w:rsid w:val="00144395"/>
    <w:rsid w:val="001551D3"/>
    <w:rsid w:val="0015559A"/>
    <w:rsid w:val="00162970"/>
    <w:rsid w:val="00163B50"/>
    <w:rsid w:val="001C56E4"/>
    <w:rsid w:val="001E0A14"/>
    <w:rsid w:val="002042EF"/>
    <w:rsid w:val="0022232F"/>
    <w:rsid w:val="00231A81"/>
    <w:rsid w:val="00240C35"/>
    <w:rsid w:val="00252A56"/>
    <w:rsid w:val="00254419"/>
    <w:rsid w:val="00257BDF"/>
    <w:rsid w:val="002621CF"/>
    <w:rsid w:val="002817DC"/>
    <w:rsid w:val="00283B49"/>
    <w:rsid w:val="00294799"/>
    <w:rsid w:val="0029578E"/>
    <w:rsid w:val="002A3D58"/>
    <w:rsid w:val="002B56B2"/>
    <w:rsid w:val="002D3E84"/>
    <w:rsid w:val="002F1431"/>
    <w:rsid w:val="002F22D5"/>
    <w:rsid w:val="002F439E"/>
    <w:rsid w:val="003049B7"/>
    <w:rsid w:val="00306475"/>
    <w:rsid w:val="003240A6"/>
    <w:rsid w:val="00326EAF"/>
    <w:rsid w:val="00360E20"/>
    <w:rsid w:val="00361251"/>
    <w:rsid w:val="00370A9A"/>
    <w:rsid w:val="00371B07"/>
    <w:rsid w:val="00371F06"/>
    <w:rsid w:val="003730FA"/>
    <w:rsid w:val="00380CA2"/>
    <w:rsid w:val="00381AD7"/>
    <w:rsid w:val="00397E57"/>
    <w:rsid w:val="003A221B"/>
    <w:rsid w:val="003C2DB5"/>
    <w:rsid w:val="003D434B"/>
    <w:rsid w:val="003F155E"/>
    <w:rsid w:val="00421725"/>
    <w:rsid w:val="00424C19"/>
    <w:rsid w:val="004446D4"/>
    <w:rsid w:val="004945D9"/>
    <w:rsid w:val="004A5AE8"/>
    <w:rsid w:val="004A5F05"/>
    <w:rsid w:val="004B10F7"/>
    <w:rsid w:val="004B7A2A"/>
    <w:rsid w:val="004C35D6"/>
    <w:rsid w:val="004C7489"/>
    <w:rsid w:val="004C74E2"/>
    <w:rsid w:val="004E2A7A"/>
    <w:rsid w:val="004E6E94"/>
    <w:rsid w:val="004F19AF"/>
    <w:rsid w:val="004F72A5"/>
    <w:rsid w:val="005052F3"/>
    <w:rsid w:val="00507013"/>
    <w:rsid w:val="005112F6"/>
    <w:rsid w:val="00523052"/>
    <w:rsid w:val="00526D8E"/>
    <w:rsid w:val="005316CB"/>
    <w:rsid w:val="00541B9E"/>
    <w:rsid w:val="00544A44"/>
    <w:rsid w:val="00557A87"/>
    <w:rsid w:val="00581799"/>
    <w:rsid w:val="00585827"/>
    <w:rsid w:val="005931BB"/>
    <w:rsid w:val="005A2A29"/>
    <w:rsid w:val="005C6FE6"/>
    <w:rsid w:val="005D6714"/>
    <w:rsid w:val="005E3865"/>
    <w:rsid w:val="005E6918"/>
    <w:rsid w:val="005E7DBE"/>
    <w:rsid w:val="005F307A"/>
    <w:rsid w:val="006037B8"/>
    <w:rsid w:val="006061D8"/>
    <w:rsid w:val="006069FE"/>
    <w:rsid w:val="00607F17"/>
    <w:rsid w:val="006126D7"/>
    <w:rsid w:val="0061432F"/>
    <w:rsid w:val="00641C93"/>
    <w:rsid w:val="006564ED"/>
    <w:rsid w:val="00673014"/>
    <w:rsid w:val="00687283"/>
    <w:rsid w:val="006872AC"/>
    <w:rsid w:val="006A2F96"/>
    <w:rsid w:val="006B3CF5"/>
    <w:rsid w:val="006B5E10"/>
    <w:rsid w:val="006C2677"/>
    <w:rsid w:val="006C45BB"/>
    <w:rsid w:val="006C744B"/>
    <w:rsid w:val="006D48D0"/>
    <w:rsid w:val="006F0F35"/>
    <w:rsid w:val="00710D59"/>
    <w:rsid w:val="00711BDC"/>
    <w:rsid w:val="0072382C"/>
    <w:rsid w:val="00742523"/>
    <w:rsid w:val="007529DD"/>
    <w:rsid w:val="0076252C"/>
    <w:rsid w:val="007638D8"/>
    <w:rsid w:val="00765B21"/>
    <w:rsid w:val="007750AB"/>
    <w:rsid w:val="007852FC"/>
    <w:rsid w:val="007B0E8A"/>
    <w:rsid w:val="007B39CA"/>
    <w:rsid w:val="007B62B0"/>
    <w:rsid w:val="007C2B0D"/>
    <w:rsid w:val="007D5B64"/>
    <w:rsid w:val="007F1F53"/>
    <w:rsid w:val="007F68CE"/>
    <w:rsid w:val="008017F1"/>
    <w:rsid w:val="0080454C"/>
    <w:rsid w:val="00810C5B"/>
    <w:rsid w:val="00823356"/>
    <w:rsid w:val="00831CBC"/>
    <w:rsid w:val="00852886"/>
    <w:rsid w:val="0085482D"/>
    <w:rsid w:val="00856DE6"/>
    <w:rsid w:val="008601BE"/>
    <w:rsid w:val="00862678"/>
    <w:rsid w:val="00867004"/>
    <w:rsid w:val="008755F5"/>
    <w:rsid w:val="008A064F"/>
    <w:rsid w:val="008A1CDA"/>
    <w:rsid w:val="008A26C4"/>
    <w:rsid w:val="008B18A5"/>
    <w:rsid w:val="008D299A"/>
    <w:rsid w:val="008D4C15"/>
    <w:rsid w:val="008E10E4"/>
    <w:rsid w:val="008E583B"/>
    <w:rsid w:val="009024DB"/>
    <w:rsid w:val="0090731C"/>
    <w:rsid w:val="009168C1"/>
    <w:rsid w:val="0093333A"/>
    <w:rsid w:val="009348C0"/>
    <w:rsid w:val="00934ABA"/>
    <w:rsid w:val="0093507E"/>
    <w:rsid w:val="00935EC7"/>
    <w:rsid w:val="009509D7"/>
    <w:rsid w:val="00951C11"/>
    <w:rsid w:val="009579A2"/>
    <w:rsid w:val="00970499"/>
    <w:rsid w:val="00976B0D"/>
    <w:rsid w:val="00996F7A"/>
    <w:rsid w:val="009B0FFD"/>
    <w:rsid w:val="009C5AC1"/>
    <w:rsid w:val="009E361A"/>
    <w:rsid w:val="009E3B6A"/>
    <w:rsid w:val="009E4F0F"/>
    <w:rsid w:val="009F213F"/>
    <w:rsid w:val="00A01305"/>
    <w:rsid w:val="00A23072"/>
    <w:rsid w:val="00A37716"/>
    <w:rsid w:val="00A37820"/>
    <w:rsid w:val="00A45D6D"/>
    <w:rsid w:val="00A47253"/>
    <w:rsid w:val="00A55926"/>
    <w:rsid w:val="00A71DF0"/>
    <w:rsid w:val="00A74B12"/>
    <w:rsid w:val="00A74ECF"/>
    <w:rsid w:val="00A9724D"/>
    <w:rsid w:val="00A9760A"/>
    <w:rsid w:val="00AA3F2F"/>
    <w:rsid w:val="00AB4D0E"/>
    <w:rsid w:val="00AC073E"/>
    <w:rsid w:val="00AC5352"/>
    <w:rsid w:val="00AD0207"/>
    <w:rsid w:val="00AD08C5"/>
    <w:rsid w:val="00AF1992"/>
    <w:rsid w:val="00B01566"/>
    <w:rsid w:val="00B05906"/>
    <w:rsid w:val="00B06569"/>
    <w:rsid w:val="00B14C8F"/>
    <w:rsid w:val="00B2088F"/>
    <w:rsid w:val="00B2401E"/>
    <w:rsid w:val="00B57654"/>
    <w:rsid w:val="00B71385"/>
    <w:rsid w:val="00B935BE"/>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71D1"/>
    <w:rsid w:val="00C14C34"/>
    <w:rsid w:val="00C173F1"/>
    <w:rsid w:val="00C2057C"/>
    <w:rsid w:val="00C24EFF"/>
    <w:rsid w:val="00C26A77"/>
    <w:rsid w:val="00C30FC3"/>
    <w:rsid w:val="00C46D45"/>
    <w:rsid w:val="00C86F89"/>
    <w:rsid w:val="00C97886"/>
    <w:rsid w:val="00CA62C1"/>
    <w:rsid w:val="00CA666A"/>
    <w:rsid w:val="00CB311F"/>
    <w:rsid w:val="00CC09B8"/>
    <w:rsid w:val="00CC6333"/>
    <w:rsid w:val="00CC7879"/>
    <w:rsid w:val="00CC7D59"/>
    <w:rsid w:val="00CD116D"/>
    <w:rsid w:val="00CD2D11"/>
    <w:rsid w:val="00CD57EA"/>
    <w:rsid w:val="00CE4508"/>
    <w:rsid w:val="00CE7C3F"/>
    <w:rsid w:val="00D22FE7"/>
    <w:rsid w:val="00D34AA2"/>
    <w:rsid w:val="00D452CE"/>
    <w:rsid w:val="00D65391"/>
    <w:rsid w:val="00D7035E"/>
    <w:rsid w:val="00D71F94"/>
    <w:rsid w:val="00D85AEC"/>
    <w:rsid w:val="00D85DA2"/>
    <w:rsid w:val="00D9160A"/>
    <w:rsid w:val="00DA6478"/>
    <w:rsid w:val="00DB24C6"/>
    <w:rsid w:val="00DB41E9"/>
    <w:rsid w:val="00DC1659"/>
    <w:rsid w:val="00DC4063"/>
    <w:rsid w:val="00DD6C7A"/>
    <w:rsid w:val="00DE43FB"/>
    <w:rsid w:val="00DF2AE8"/>
    <w:rsid w:val="00DF7561"/>
    <w:rsid w:val="00E00EBE"/>
    <w:rsid w:val="00E20549"/>
    <w:rsid w:val="00E2745E"/>
    <w:rsid w:val="00E3346C"/>
    <w:rsid w:val="00E35189"/>
    <w:rsid w:val="00E471D2"/>
    <w:rsid w:val="00E64476"/>
    <w:rsid w:val="00E669F7"/>
    <w:rsid w:val="00E70CBF"/>
    <w:rsid w:val="00E77C07"/>
    <w:rsid w:val="00E87045"/>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94FFB"/>
    <w:rsid w:val="00F96E3F"/>
    <w:rsid w:val="00FA2D9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uiPriority w:val="99"/>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uiPriority w:val="99"/>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7750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8</Pages>
  <Words>1321</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9</cp:revision>
  <cp:lastPrinted>2021-03-17T18:50:00Z</cp:lastPrinted>
  <dcterms:created xsi:type="dcterms:W3CDTF">2026-01-29T18:12:00Z</dcterms:created>
  <dcterms:modified xsi:type="dcterms:W3CDTF">2026-02-24T18:54:00Z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