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4FEB6" w14:textId="7C19F090" w:rsidR="00160DA6" w:rsidRPr="00F87603" w:rsidRDefault="005A4409" w:rsidP="00160DA6">
      <w:pPr>
        <w:pStyle w:val="Title"/>
      </w:pPr>
      <w:r w:rsidRPr="00F87603">
        <w:rPr>
          <w:noProof/>
        </w:rPr>
        <w:drawing>
          <wp:anchor distT="0" distB="0" distL="114300" distR="114300" simplePos="0" relativeHeight="251684352" behindDoc="0" locked="0" layoutInCell="1" allowOverlap="1" wp14:anchorId="26F06AE4" wp14:editId="4CF20796">
            <wp:simplePos x="0" y="0"/>
            <wp:positionH relativeFrom="column">
              <wp:posOffset>0</wp:posOffset>
            </wp:positionH>
            <wp:positionV relativeFrom="page">
              <wp:posOffset>914400</wp:posOffset>
            </wp:positionV>
            <wp:extent cx="2790825" cy="342900"/>
            <wp:effectExtent l="0" t="0" r="0" b="0"/>
            <wp:wrapTopAndBottom/>
            <wp:docPr id="511" name="Picture 1" descr="Logo of University of Florida Nanoscale Research Facility, Herbert Wertheim College of Engineering. It features bold blue &quot;UF&quot; letters on the left and the facility name in blue text with an orange vertical line separating the elements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of University of Florida Nanoscale Research Facility, Herbert Wertheim College of Engineering. It features bold blue &quot;UF&quot; letters on the left and the facility name in blue text with an orange vertical line separating the elements.&#10;&#10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0DA6" w:rsidRPr="00F87603">
        <w:t>FEI Themis Z S/TEM</w:t>
      </w:r>
    </w:p>
    <w:p w14:paraId="59CC6FC5" w14:textId="1E8FB295" w:rsidR="00160DA6" w:rsidRPr="00F87603" w:rsidRDefault="001F016E" w:rsidP="00160DA6">
      <w:pPr>
        <w:pStyle w:val="Subtitle"/>
        <w:rPr>
          <w:sz w:val="28"/>
          <w:szCs w:val="20"/>
        </w:rPr>
      </w:pPr>
      <w:r w:rsidRPr="00F87603">
        <w:rPr>
          <w:sz w:val="28"/>
          <w:szCs w:val="20"/>
        </w:rPr>
        <w:t xml:space="preserve">TEM </w:t>
      </w:r>
      <w:r w:rsidR="00AA0666" w:rsidRPr="00F87603">
        <w:rPr>
          <w:sz w:val="28"/>
          <w:szCs w:val="20"/>
        </w:rPr>
        <w:t>M</w:t>
      </w:r>
      <w:r w:rsidRPr="00F87603">
        <w:rPr>
          <w:sz w:val="28"/>
          <w:szCs w:val="20"/>
        </w:rPr>
        <w:t xml:space="preserve">ode </w:t>
      </w:r>
      <w:r w:rsidR="00AA0666" w:rsidRPr="00F87603">
        <w:rPr>
          <w:sz w:val="28"/>
          <w:szCs w:val="20"/>
        </w:rPr>
        <w:t>S</w:t>
      </w:r>
      <w:r w:rsidRPr="00F87603">
        <w:rPr>
          <w:sz w:val="28"/>
          <w:szCs w:val="20"/>
        </w:rPr>
        <w:t xml:space="preserve">tandard </w:t>
      </w:r>
      <w:r w:rsidR="00AA0666" w:rsidRPr="00F87603">
        <w:rPr>
          <w:sz w:val="28"/>
          <w:szCs w:val="20"/>
        </w:rPr>
        <w:t>O</w:t>
      </w:r>
      <w:r w:rsidRPr="00F87603">
        <w:rPr>
          <w:sz w:val="28"/>
          <w:szCs w:val="20"/>
        </w:rPr>
        <w:t xml:space="preserve">perating </w:t>
      </w:r>
      <w:r w:rsidR="00AA0666" w:rsidRPr="00F87603">
        <w:rPr>
          <w:sz w:val="28"/>
          <w:szCs w:val="20"/>
        </w:rPr>
        <w:t>P</w:t>
      </w:r>
      <w:r w:rsidRPr="00F87603">
        <w:rPr>
          <w:sz w:val="28"/>
          <w:szCs w:val="20"/>
        </w:rPr>
        <w:t>rocedure</w:t>
      </w:r>
      <w:r w:rsidR="00AA0666" w:rsidRPr="00F87603">
        <w:rPr>
          <w:sz w:val="28"/>
          <w:szCs w:val="20"/>
        </w:rPr>
        <w:t xml:space="preserve"> Rev. 2026-0</w:t>
      </w:r>
      <w:r w:rsidR="003E4897">
        <w:rPr>
          <w:sz w:val="28"/>
          <w:szCs w:val="20"/>
        </w:rPr>
        <w:t>2</w:t>
      </w:r>
    </w:p>
    <w:p w14:paraId="7BCEABF2" w14:textId="4D4001BD" w:rsidR="00160DA6" w:rsidRPr="00F87603" w:rsidRDefault="005A4409" w:rsidP="001F016E">
      <w:pPr>
        <w:jc w:val="center"/>
        <w:rPr>
          <w:rFonts w:ascii="Lexend" w:hAnsi="Lexend"/>
        </w:rPr>
      </w:pPr>
      <w:r w:rsidRPr="00F87603">
        <w:rPr>
          <w:rFonts w:ascii="Lexend" w:hAnsi="Lexend"/>
          <w:noProof/>
        </w:rPr>
        <w:drawing>
          <wp:inline distT="0" distB="0" distL="0" distR="0" wp14:anchorId="279CD53F" wp14:editId="61EF50E2">
            <wp:extent cx="2720340" cy="3970020"/>
            <wp:effectExtent l="0" t="0" r="0" b="0"/>
            <wp:docPr id="1" name="Picture 15" descr="a picture of the instru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 descr="a picture of the instrumen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28" b="4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397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250A6" w14:textId="1CA54A91" w:rsidR="001F016E" w:rsidRPr="00F87603" w:rsidRDefault="00160DA6" w:rsidP="009A5E0C">
      <w:pPr>
        <w:pStyle w:val="Subtitle"/>
      </w:pPr>
      <w:r w:rsidRPr="00F87603">
        <w:t>Application</w:t>
      </w:r>
    </w:p>
    <w:p w14:paraId="21CFD2E7" w14:textId="510BF122" w:rsidR="001F016E" w:rsidRPr="00F87603" w:rsidRDefault="00AC4898" w:rsidP="001F016E">
      <w:pPr>
        <w:rPr>
          <w:rFonts w:ascii="Lexend" w:hAnsi="Lexend"/>
        </w:rPr>
      </w:pPr>
      <w:r w:rsidRPr="00F87603">
        <w:rPr>
          <w:rFonts w:ascii="Lexend" w:hAnsi="Lexend"/>
        </w:rPr>
        <w:t>The FEI Themis Z S/TEM is a state-of-the-art C</w:t>
      </w:r>
      <w:r w:rsidRPr="00F87603">
        <w:rPr>
          <w:rFonts w:ascii="Lexend" w:hAnsi="Lexend"/>
          <w:vertAlign w:val="subscript"/>
        </w:rPr>
        <w:t>s</w:t>
      </w:r>
      <w:r w:rsidRPr="00F87603">
        <w:rPr>
          <w:rFonts w:ascii="Lexend" w:hAnsi="Lexend"/>
        </w:rPr>
        <w:t xml:space="preserve"> probe-corrected field emission gun scanning/transmission electron microscope capable of providing micro- to pico-scale structural, morphological, magnetic, and chemical information.  Th</w:t>
      </w:r>
      <w:r w:rsidR="009A5E0C" w:rsidRPr="00F87603">
        <w:rPr>
          <w:rFonts w:ascii="Lexend" w:hAnsi="Lexend"/>
        </w:rPr>
        <w:t xml:space="preserve">is </w:t>
      </w:r>
      <w:r w:rsidRPr="00F87603">
        <w:rPr>
          <w:rFonts w:ascii="Lexend" w:hAnsi="Lexend"/>
        </w:rPr>
        <w:t xml:space="preserve">document covers operation of the </w:t>
      </w:r>
      <w:r w:rsidR="009A5E0C" w:rsidRPr="00F87603">
        <w:rPr>
          <w:rFonts w:ascii="Lexend" w:hAnsi="Lexend"/>
        </w:rPr>
        <w:t>instrument for</w:t>
      </w:r>
      <w:r w:rsidRPr="00F87603">
        <w:rPr>
          <w:rFonts w:ascii="Lexend" w:hAnsi="Lexend"/>
        </w:rPr>
        <w:t xml:space="preserve"> conventional (TEM) mode imaging</w:t>
      </w:r>
      <w:r w:rsidR="009A5E0C" w:rsidRPr="00F87603">
        <w:rPr>
          <w:rFonts w:ascii="Lexend" w:hAnsi="Lexend"/>
        </w:rPr>
        <w:t xml:space="preserve"> only</w:t>
      </w:r>
      <w:r w:rsidRPr="00F87603">
        <w:rPr>
          <w:rFonts w:ascii="Lexend" w:hAnsi="Lexend"/>
        </w:rPr>
        <w:t>.  Please see separate SOP documents on the NRF instrument page regarding other applications.</w:t>
      </w:r>
    </w:p>
    <w:p w14:paraId="23579323" w14:textId="77777777" w:rsidR="00AC4898" w:rsidRPr="00F87603" w:rsidRDefault="00AC4898" w:rsidP="001F016E">
      <w:pPr>
        <w:rPr>
          <w:rFonts w:ascii="Lexend" w:hAnsi="Lexend"/>
        </w:rPr>
      </w:pPr>
    </w:p>
    <w:p w14:paraId="686AA63E" w14:textId="3D994C0D" w:rsidR="001F016E" w:rsidRPr="00F87603" w:rsidRDefault="001F016E" w:rsidP="00C359B9">
      <w:pPr>
        <w:pStyle w:val="Subtitle"/>
      </w:pPr>
      <w:r w:rsidRPr="00F87603">
        <w:t>NRF Contact</w:t>
      </w:r>
    </w:p>
    <w:p w14:paraId="3582C252" w14:textId="662B20C3" w:rsidR="00DE5949" w:rsidRPr="00F87603" w:rsidRDefault="001F016E" w:rsidP="00AC4898">
      <w:pPr>
        <w:rPr>
          <w:rFonts w:ascii="Lexend" w:hAnsi="Lexend"/>
        </w:rPr>
      </w:pPr>
      <w:r w:rsidRPr="00F87603">
        <w:rPr>
          <w:rFonts w:ascii="Lexend" w:hAnsi="Lexend"/>
        </w:rPr>
        <w:t>Nicholas G. Rudawski</w:t>
      </w:r>
    </w:p>
    <w:p w14:paraId="30DDD097" w14:textId="76B11922" w:rsidR="00C359B9" w:rsidRPr="00F87603" w:rsidRDefault="00C359B9" w:rsidP="00F87603">
      <w:pPr>
        <w:pStyle w:val="Heading1"/>
      </w:pPr>
      <w:r w:rsidRPr="00F87603">
        <w:br w:type="page"/>
      </w:r>
      <w:r w:rsidRPr="00F87603">
        <w:lastRenderedPageBreak/>
        <w:t>Table of Contents</w:t>
      </w:r>
    </w:p>
    <w:p w14:paraId="34B89583" w14:textId="77777777" w:rsidR="00F87603" w:rsidRPr="00F87603" w:rsidRDefault="00F87603" w:rsidP="00F87603">
      <w:pPr>
        <w:rPr>
          <w:rFonts w:ascii="Lexend" w:hAnsi="Lexend"/>
        </w:rPr>
      </w:pPr>
    </w:p>
    <w:p w14:paraId="45E1228B" w14:textId="672E95E1" w:rsidR="002A0935" w:rsidRPr="00F87603" w:rsidRDefault="00C359B9" w:rsidP="0098630A">
      <w:pPr>
        <w:pStyle w:val="TOC1"/>
        <w:rPr>
          <w:rFonts w:eastAsiaTheme="minorEastAsia" w:cstheme="minorBidi"/>
          <w:noProof/>
          <w:kern w:val="2"/>
          <w:szCs w:val="24"/>
          <w14:ligatures w14:val="standardContextual"/>
        </w:rPr>
      </w:pPr>
      <w:r w:rsidRPr="00F87603">
        <w:fldChar w:fldCharType="begin"/>
      </w:r>
      <w:r w:rsidRPr="00F87603">
        <w:instrText xml:space="preserve"> TOC \h \z \t "Section heading X.,1" </w:instrText>
      </w:r>
      <w:r w:rsidRPr="00F87603">
        <w:fldChar w:fldCharType="separate"/>
      </w:r>
      <w:hyperlink w:anchor="_Toc223022849" w:history="1">
        <w:r w:rsidR="002A0935" w:rsidRPr="00F87603">
          <w:rPr>
            <w:rStyle w:val="Hyperlink"/>
            <w:noProof/>
          </w:rPr>
          <w:t>1.</w:t>
        </w:r>
        <w:r w:rsidR="002A0935" w:rsidRPr="00F87603">
          <w:rPr>
            <w:rFonts w:eastAsiaTheme="minorEastAsia" w:cstheme="minorBidi"/>
            <w:noProof/>
            <w:kern w:val="2"/>
            <w:szCs w:val="24"/>
            <w14:ligatures w14:val="standardContextual"/>
          </w:rPr>
          <w:tab/>
        </w:r>
        <w:r w:rsidR="002A0935" w:rsidRPr="00F87603">
          <w:rPr>
            <w:rStyle w:val="Hyperlink"/>
            <w:noProof/>
          </w:rPr>
          <w:t>Safety information</w:t>
        </w:r>
        <w:r w:rsidR="002A0935" w:rsidRPr="00F87603">
          <w:rPr>
            <w:noProof/>
            <w:webHidden/>
          </w:rPr>
          <w:tab/>
        </w:r>
        <w:r w:rsidR="002A0935" w:rsidRPr="00F87603">
          <w:rPr>
            <w:noProof/>
            <w:webHidden/>
          </w:rPr>
          <w:fldChar w:fldCharType="begin"/>
        </w:r>
        <w:r w:rsidR="002A0935" w:rsidRPr="00F87603">
          <w:rPr>
            <w:noProof/>
            <w:webHidden/>
          </w:rPr>
          <w:instrText xml:space="preserve"> PAGEREF _Toc223022849 \h </w:instrText>
        </w:r>
        <w:r w:rsidR="002A0935" w:rsidRPr="00F87603">
          <w:rPr>
            <w:noProof/>
            <w:webHidden/>
          </w:rPr>
        </w:r>
        <w:r w:rsidR="002A0935" w:rsidRPr="00F87603">
          <w:rPr>
            <w:noProof/>
            <w:webHidden/>
          </w:rPr>
          <w:fldChar w:fldCharType="separate"/>
        </w:r>
        <w:r w:rsidR="002A0935" w:rsidRPr="00F87603">
          <w:rPr>
            <w:noProof/>
            <w:webHidden/>
          </w:rPr>
          <w:t>3</w:t>
        </w:r>
        <w:r w:rsidR="002A0935" w:rsidRPr="00F87603">
          <w:rPr>
            <w:noProof/>
            <w:webHidden/>
          </w:rPr>
          <w:fldChar w:fldCharType="end"/>
        </w:r>
      </w:hyperlink>
    </w:p>
    <w:p w14:paraId="68F71838" w14:textId="7AED7DFB" w:rsidR="002A0935" w:rsidRPr="00F87603" w:rsidRDefault="002A0935" w:rsidP="0098630A">
      <w:pPr>
        <w:pStyle w:val="TOC1"/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3022850" w:history="1">
        <w:r w:rsidRPr="00F87603">
          <w:rPr>
            <w:rStyle w:val="Hyperlink"/>
            <w:noProof/>
          </w:rPr>
          <w:t>2.</w:t>
        </w:r>
        <w:r w:rsidRPr="00F87603">
          <w:rPr>
            <w:rFonts w:eastAsiaTheme="minorEastAsia" w:cstheme="minorBidi"/>
            <w:noProof/>
            <w:kern w:val="2"/>
            <w:szCs w:val="24"/>
            <w14:ligatures w14:val="standardContextual"/>
          </w:rPr>
          <w:tab/>
        </w:r>
        <w:r w:rsidRPr="00F87603">
          <w:rPr>
            <w:rStyle w:val="Hyperlink"/>
            <w:noProof/>
          </w:rPr>
          <w:t>Prerequisites</w:t>
        </w:r>
        <w:r w:rsidRPr="00F87603">
          <w:rPr>
            <w:noProof/>
            <w:webHidden/>
          </w:rPr>
          <w:tab/>
        </w:r>
        <w:r w:rsidRPr="00F87603">
          <w:rPr>
            <w:noProof/>
            <w:webHidden/>
          </w:rPr>
          <w:fldChar w:fldCharType="begin"/>
        </w:r>
        <w:r w:rsidRPr="00F87603">
          <w:rPr>
            <w:noProof/>
            <w:webHidden/>
          </w:rPr>
          <w:instrText xml:space="preserve"> PAGEREF _Toc223022850 \h </w:instrText>
        </w:r>
        <w:r w:rsidRPr="00F87603">
          <w:rPr>
            <w:noProof/>
            <w:webHidden/>
          </w:rPr>
        </w:r>
        <w:r w:rsidRPr="00F87603">
          <w:rPr>
            <w:noProof/>
            <w:webHidden/>
          </w:rPr>
          <w:fldChar w:fldCharType="separate"/>
        </w:r>
        <w:r w:rsidRPr="00F87603">
          <w:rPr>
            <w:noProof/>
            <w:webHidden/>
          </w:rPr>
          <w:t>3</w:t>
        </w:r>
        <w:r w:rsidRPr="00F87603">
          <w:rPr>
            <w:noProof/>
            <w:webHidden/>
          </w:rPr>
          <w:fldChar w:fldCharType="end"/>
        </w:r>
      </w:hyperlink>
    </w:p>
    <w:p w14:paraId="6A69017F" w14:textId="1BF1A83D" w:rsidR="002A0935" w:rsidRPr="00F87603" w:rsidRDefault="002A0935" w:rsidP="0098630A">
      <w:pPr>
        <w:pStyle w:val="TOC1"/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3022851" w:history="1">
        <w:r w:rsidRPr="00F87603">
          <w:rPr>
            <w:rStyle w:val="Hyperlink"/>
            <w:noProof/>
          </w:rPr>
          <w:t>3.</w:t>
        </w:r>
        <w:r w:rsidRPr="00F87603">
          <w:rPr>
            <w:rFonts w:eastAsiaTheme="minorEastAsia" w:cstheme="minorBidi"/>
            <w:noProof/>
            <w:kern w:val="2"/>
            <w:szCs w:val="24"/>
            <w14:ligatures w14:val="standardContextual"/>
          </w:rPr>
          <w:tab/>
        </w:r>
        <w:r w:rsidRPr="00F87603">
          <w:rPr>
            <w:rStyle w:val="Hyperlink"/>
            <w:noProof/>
          </w:rPr>
          <w:t>Instrument voltage</w:t>
        </w:r>
        <w:r w:rsidRPr="00F87603">
          <w:rPr>
            <w:noProof/>
            <w:webHidden/>
          </w:rPr>
          <w:tab/>
        </w:r>
        <w:r w:rsidRPr="00F87603">
          <w:rPr>
            <w:noProof/>
            <w:webHidden/>
          </w:rPr>
          <w:fldChar w:fldCharType="begin"/>
        </w:r>
        <w:r w:rsidRPr="00F87603">
          <w:rPr>
            <w:noProof/>
            <w:webHidden/>
          </w:rPr>
          <w:instrText xml:space="preserve"> PAGEREF _Toc223022851 \h </w:instrText>
        </w:r>
        <w:r w:rsidRPr="00F87603">
          <w:rPr>
            <w:noProof/>
            <w:webHidden/>
          </w:rPr>
        </w:r>
        <w:r w:rsidRPr="00F87603">
          <w:rPr>
            <w:noProof/>
            <w:webHidden/>
          </w:rPr>
          <w:fldChar w:fldCharType="separate"/>
        </w:r>
        <w:r w:rsidRPr="00F87603">
          <w:rPr>
            <w:noProof/>
            <w:webHidden/>
          </w:rPr>
          <w:t>3</w:t>
        </w:r>
        <w:r w:rsidRPr="00F87603">
          <w:rPr>
            <w:noProof/>
            <w:webHidden/>
          </w:rPr>
          <w:fldChar w:fldCharType="end"/>
        </w:r>
      </w:hyperlink>
    </w:p>
    <w:p w14:paraId="596B4737" w14:textId="616FE5A3" w:rsidR="002A0935" w:rsidRPr="00F87603" w:rsidRDefault="002A0935" w:rsidP="0098630A">
      <w:pPr>
        <w:pStyle w:val="TOC1"/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3022852" w:history="1">
        <w:r w:rsidRPr="00F87603">
          <w:rPr>
            <w:rStyle w:val="Hyperlink"/>
            <w:noProof/>
          </w:rPr>
          <w:t>4.</w:t>
        </w:r>
        <w:r w:rsidRPr="00F87603">
          <w:rPr>
            <w:rFonts w:eastAsiaTheme="minorEastAsia" w:cstheme="minorBidi"/>
            <w:noProof/>
            <w:kern w:val="2"/>
            <w:szCs w:val="24"/>
            <w14:ligatures w14:val="standardContextual"/>
          </w:rPr>
          <w:tab/>
        </w:r>
        <w:r w:rsidRPr="00F87603">
          <w:rPr>
            <w:rStyle w:val="Hyperlink"/>
            <w:noProof/>
          </w:rPr>
          <w:t>Specimen loading/unloading</w:t>
        </w:r>
        <w:r w:rsidRPr="00F87603">
          <w:rPr>
            <w:noProof/>
            <w:webHidden/>
          </w:rPr>
          <w:tab/>
        </w:r>
        <w:r w:rsidRPr="00F87603">
          <w:rPr>
            <w:noProof/>
            <w:webHidden/>
          </w:rPr>
          <w:fldChar w:fldCharType="begin"/>
        </w:r>
        <w:r w:rsidRPr="00F87603">
          <w:rPr>
            <w:noProof/>
            <w:webHidden/>
          </w:rPr>
          <w:instrText xml:space="preserve"> PAGEREF _Toc223022852 \h </w:instrText>
        </w:r>
        <w:r w:rsidRPr="00F87603">
          <w:rPr>
            <w:noProof/>
            <w:webHidden/>
          </w:rPr>
        </w:r>
        <w:r w:rsidRPr="00F87603">
          <w:rPr>
            <w:noProof/>
            <w:webHidden/>
          </w:rPr>
          <w:fldChar w:fldCharType="separate"/>
        </w:r>
        <w:r w:rsidRPr="00F87603">
          <w:rPr>
            <w:noProof/>
            <w:webHidden/>
          </w:rPr>
          <w:t>4</w:t>
        </w:r>
        <w:r w:rsidRPr="00F87603">
          <w:rPr>
            <w:noProof/>
            <w:webHidden/>
          </w:rPr>
          <w:fldChar w:fldCharType="end"/>
        </w:r>
      </w:hyperlink>
    </w:p>
    <w:p w14:paraId="03980045" w14:textId="78A7DBE6" w:rsidR="002A0935" w:rsidRPr="00F87603" w:rsidRDefault="002A0935" w:rsidP="0098630A">
      <w:pPr>
        <w:pStyle w:val="TOC1"/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3022853" w:history="1">
        <w:r w:rsidRPr="00F87603">
          <w:rPr>
            <w:rStyle w:val="Hyperlink"/>
            <w:noProof/>
          </w:rPr>
          <w:t>5.</w:t>
        </w:r>
        <w:r w:rsidRPr="00F87603">
          <w:rPr>
            <w:rFonts w:eastAsiaTheme="minorEastAsia" w:cstheme="minorBidi"/>
            <w:noProof/>
            <w:kern w:val="2"/>
            <w:szCs w:val="24"/>
            <w14:ligatures w14:val="standardContextual"/>
          </w:rPr>
          <w:tab/>
        </w:r>
        <w:r w:rsidRPr="00F87603">
          <w:rPr>
            <w:rStyle w:val="Hyperlink"/>
            <w:noProof/>
          </w:rPr>
          <w:t>Base alignments and spot size settings</w:t>
        </w:r>
        <w:r w:rsidRPr="00F87603">
          <w:rPr>
            <w:noProof/>
            <w:webHidden/>
          </w:rPr>
          <w:tab/>
        </w:r>
        <w:r w:rsidRPr="00F87603">
          <w:rPr>
            <w:noProof/>
            <w:webHidden/>
          </w:rPr>
          <w:fldChar w:fldCharType="begin"/>
        </w:r>
        <w:r w:rsidRPr="00F87603">
          <w:rPr>
            <w:noProof/>
            <w:webHidden/>
          </w:rPr>
          <w:instrText xml:space="preserve"> PAGEREF _Toc223022853 \h </w:instrText>
        </w:r>
        <w:r w:rsidRPr="00F87603">
          <w:rPr>
            <w:noProof/>
            <w:webHidden/>
          </w:rPr>
        </w:r>
        <w:r w:rsidRPr="00F87603">
          <w:rPr>
            <w:noProof/>
            <w:webHidden/>
          </w:rPr>
          <w:fldChar w:fldCharType="separate"/>
        </w:r>
        <w:r w:rsidRPr="00F87603">
          <w:rPr>
            <w:noProof/>
            <w:webHidden/>
          </w:rPr>
          <w:t>5</w:t>
        </w:r>
        <w:r w:rsidRPr="00F87603">
          <w:rPr>
            <w:noProof/>
            <w:webHidden/>
          </w:rPr>
          <w:fldChar w:fldCharType="end"/>
        </w:r>
      </w:hyperlink>
    </w:p>
    <w:p w14:paraId="794F1122" w14:textId="163E1EC6" w:rsidR="002A0935" w:rsidRPr="00F87603" w:rsidRDefault="002A0935" w:rsidP="0098630A">
      <w:pPr>
        <w:pStyle w:val="TOC1"/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3022854" w:history="1">
        <w:r w:rsidRPr="00F87603">
          <w:rPr>
            <w:rStyle w:val="Hyperlink"/>
            <w:noProof/>
          </w:rPr>
          <w:t>6.</w:t>
        </w:r>
        <w:r w:rsidRPr="00F87603">
          <w:rPr>
            <w:rFonts w:eastAsiaTheme="minorEastAsia" w:cstheme="minorBidi"/>
            <w:noProof/>
            <w:kern w:val="2"/>
            <w:szCs w:val="24"/>
            <w14:ligatures w14:val="standardContextual"/>
          </w:rPr>
          <w:tab/>
        </w:r>
        <w:r w:rsidRPr="00F87603">
          <w:rPr>
            <w:rStyle w:val="Hyperlink"/>
            <w:noProof/>
          </w:rPr>
          <w:t>Finding an ROI, monochromator focus/shift, setting eucentric height</w:t>
        </w:r>
        <w:r w:rsidRPr="00F87603">
          <w:rPr>
            <w:noProof/>
            <w:webHidden/>
          </w:rPr>
          <w:tab/>
        </w:r>
        <w:r w:rsidRPr="00F87603">
          <w:rPr>
            <w:noProof/>
            <w:webHidden/>
          </w:rPr>
          <w:fldChar w:fldCharType="begin"/>
        </w:r>
        <w:r w:rsidRPr="00F87603">
          <w:rPr>
            <w:noProof/>
            <w:webHidden/>
          </w:rPr>
          <w:instrText xml:space="preserve"> PAGEREF _Toc223022854 \h </w:instrText>
        </w:r>
        <w:r w:rsidRPr="00F87603">
          <w:rPr>
            <w:noProof/>
            <w:webHidden/>
          </w:rPr>
        </w:r>
        <w:r w:rsidRPr="00F87603">
          <w:rPr>
            <w:noProof/>
            <w:webHidden/>
          </w:rPr>
          <w:fldChar w:fldCharType="separate"/>
        </w:r>
        <w:r w:rsidRPr="00F87603">
          <w:rPr>
            <w:noProof/>
            <w:webHidden/>
          </w:rPr>
          <w:t>6</w:t>
        </w:r>
        <w:r w:rsidRPr="00F87603">
          <w:rPr>
            <w:noProof/>
            <w:webHidden/>
          </w:rPr>
          <w:fldChar w:fldCharType="end"/>
        </w:r>
      </w:hyperlink>
    </w:p>
    <w:p w14:paraId="69513CC9" w14:textId="79470FC9" w:rsidR="002A0935" w:rsidRPr="00F87603" w:rsidRDefault="002A0935" w:rsidP="0098630A">
      <w:pPr>
        <w:pStyle w:val="TOC1"/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3022855" w:history="1">
        <w:r w:rsidRPr="00F87603">
          <w:rPr>
            <w:rStyle w:val="Hyperlink"/>
            <w:noProof/>
          </w:rPr>
          <w:t>7.</w:t>
        </w:r>
        <w:r w:rsidRPr="00F87603">
          <w:rPr>
            <w:rFonts w:eastAsiaTheme="minorEastAsia" w:cstheme="minorBidi"/>
            <w:noProof/>
            <w:kern w:val="2"/>
            <w:szCs w:val="24"/>
            <w14:ligatures w14:val="standardContextual"/>
          </w:rPr>
          <w:tab/>
        </w:r>
        <w:r w:rsidRPr="00F87603">
          <w:rPr>
            <w:rStyle w:val="Hyperlink"/>
            <w:noProof/>
          </w:rPr>
          <w:t>C2 aperture alignment</w:t>
        </w:r>
        <w:r w:rsidRPr="00F87603">
          <w:rPr>
            <w:noProof/>
            <w:webHidden/>
          </w:rPr>
          <w:tab/>
        </w:r>
        <w:r w:rsidRPr="00F87603">
          <w:rPr>
            <w:noProof/>
            <w:webHidden/>
          </w:rPr>
          <w:fldChar w:fldCharType="begin"/>
        </w:r>
        <w:r w:rsidRPr="00F87603">
          <w:rPr>
            <w:noProof/>
            <w:webHidden/>
          </w:rPr>
          <w:instrText xml:space="preserve"> PAGEREF _Toc223022855 \h </w:instrText>
        </w:r>
        <w:r w:rsidRPr="00F87603">
          <w:rPr>
            <w:noProof/>
            <w:webHidden/>
          </w:rPr>
        </w:r>
        <w:r w:rsidRPr="00F87603">
          <w:rPr>
            <w:noProof/>
            <w:webHidden/>
          </w:rPr>
          <w:fldChar w:fldCharType="separate"/>
        </w:r>
        <w:r w:rsidRPr="00F87603">
          <w:rPr>
            <w:noProof/>
            <w:webHidden/>
          </w:rPr>
          <w:t>11</w:t>
        </w:r>
        <w:r w:rsidRPr="00F87603">
          <w:rPr>
            <w:noProof/>
            <w:webHidden/>
          </w:rPr>
          <w:fldChar w:fldCharType="end"/>
        </w:r>
      </w:hyperlink>
    </w:p>
    <w:p w14:paraId="6C95D989" w14:textId="3F03D438" w:rsidR="002A0935" w:rsidRPr="00F87603" w:rsidRDefault="002A0935" w:rsidP="0098630A">
      <w:pPr>
        <w:pStyle w:val="TOC1"/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3022856" w:history="1">
        <w:r w:rsidRPr="00F87603">
          <w:rPr>
            <w:rStyle w:val="Hyperlink"/>
            <w:noProof/>
          </w:rPr>
          <w:t>8.</w:t>
        </w:r>
        <w:r w:rsidRPr="00F87603">
          <w:rPr>
            <w:rFonts w:eastAsiaTheme="minorEastAsia" w:cstheme="minorBidi"/>
            <w:noProof/>
            <w:kern w:val="2"/>
            <w:szCs w:val="24"/>
            <w14:ligatures w14:val="standardContextual"/>
          </w:rPr>
          <w:tab/>
        </w:r>
        <w:r w:rsidRPr="00F87603">
          <w:rPr>
            <w:rStyle w:val="Hyperlink"/>
            <w:noProof/>
          </w:rPr>
          <w:t>Condenser astigmatism correction</w:t>
        </w:r>
        <w:r w:rsidRPr="00F87603">
          <w:rPr>
            <w:noProof/>
            <w:webHidden/>
          </w:rPr>
          <w:tab/>
        </w:r>
        <w:r w:rsidRPr="00F87603">
          <w:rPr>
            <w:noProof/>
            <w:webHidden/>
          </w:rPr>
          <w:fldChar w:fldCharType="begin"/>
        </w:r>
        <w:r w:rsidRPr="00F87603">
          <w:rPr>
            <w:noProof/>
            <w:webHidden/>
          </w:rPr>
          <w:instrText xml:space="preserve"> PAGEREF _Toc223022856 \h </w:instrText>
        </w:r>
        <w:r w:rsidRPr="00F87603">
          <w:rPr>
            <w:noProof/>
            <w:webHidden/>
          </w:rPr>
        </w:r>
        <w:r w:rsidRPr="00F87603">
          <w:rPr>
            <w:noProof/>
            <w:webHidden/>
          </w:rPr>
          <w:fldChar w:fldCharType="separate"/>
        </w:r>
        <w:r w:rsidRPr="00F87603">
          <w:rPr>
            <w:noProof/>
            <w:webHidden/>
          </w:rPr>
          <w:t>12</w:t>
        </w:r>
        <w:r w:rsidRPr="00F87603">
          <w:rPr>
            <w:noProof/>
            <w:webHidden/>
          </w:rPr>
          <w:fldChar w:fldCharType="end"/>
        </w:r>
      </w:hyperlink>
    </w:p>
    <w:p w14:paraId="4BC759E6" w14:textId="0F8B1905" w:rsidR="002A0935" w:rsidRPr="00F87603" w:rsidRDefault="002A0935" w:rsidP="0098630A">
      <w:pPr>
        <w:pStyle w:val="TOC1"/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3022857" w:history="1">
        <w:r w:rsidRPr="00F87603">
          <w:rPr>
            <w:rStyle w:val="Hyperlink"/>
            <w:noProof/>
          </w:rPr>
          <w:t>9.</w:t>
        </w:r>
        <w:r w:rsidRPr="00F87603">
          <w:rPr>
            <w:rFonts w:eastAsiaTheme="minorEastAsia" w:cstheme="minorBidi"/>
            <w:noProof/>
            <w:kern w:val="2"/>
            <w:szCs w:val="24"/>
            <w14:ligatures w14:val="standardContextual"/>
          </w:rPr>
          <w:tab/>
        </w:r>
        <w:r w:rsidRPr="00F87603">
          <w:rPr>
            <w:rStyle w:val="Hyperlink"/>
            <w:noProof/>
          </w:rPr>
          <w:t>Condenser centering (C2/C3 centering)</w:t>
        </w:r>
        <w:r w:rsidRPr="00F87603">
          <w:rPr>
            <w:noProof/>
            <w:webHidden/>
          </w:rPr>
          <w:tab/>
        </w:r>
        <w:r w:rsidRPr="00F87603">
          <w:rPr>
            <w:noProof/>
            <w:webHidden/>
          </w:rPr>
          <w:fldChar w:fldCharType="begin"/>
        </w:r>
        <w:r w:rsidRPr="00F87603">
          <w:rPr>
            <w:noProof/>
            <w:webHidden/>
          </w:rPr>
          <w:instrText xml:space="preserve"> PAGEREF _Toc223022857 \h </w:instrText>
        </w:r>
        <w:r w:rsidRPr="00F87603">
          <w:rPr>
            <w:noProof/>
            <w:webHidden/>
          </w:rPr>
        </w:r>
        <w:r w:rsidRPr="00F87603">
          <w:rPr>
            <w:noProof/>
            <w:webHidden/>
          </w:rPr>
          <w:fldChar w:fldCharType="separate"/>
        </w:r>
        <w:r w:rsidRPr="00F87603">
          <w:rPr>
            <w:noProof/>
            <w:webHidden/>
          </w:rPr>
          <w:t>13</w:t>
        </w:r>
        <w:r w:rsidRPr="00F87603">
          <w:rPr>
            <w:noProof/>
            <w:webHidden/>
          </w:rPr>
          <w:fldChar w:fldCharType="end"/>
        </w:r>
      </w:hyperlink>
    </w:p>
    <w:p w14:paraId="39D0B395" w14:textId="7D5638C8" w:rsidR="002A0935" w:rsidRPr="00F87603" w:rsidRDefault="002A0935" w:rsidP="0098630A">
      <w:pPr>
        <w:pStyle w:val="TOC1"/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3022858" w:history="1">
        <w:r w:rsidRPr="00F87603">
          <w:rPr>
            <w:rStyle w:val="Hyperlink"/>
            <w:noProof/>
          </w:rPr>
          <w:t>10.</w:t>
        </w:r>
        <w:r w:rsidRPr="00F87603">
          <w:rPr>
            <w:rFonts w:eastAsiaTheme="minorEastAsia" w:cstheme="minorBidi"/>
            <w:noProof/>
            <w:kern w:val="2"/>
            <w:szCs w:val="24"/>
            <w14:ligatures w14:val="standardContextual"/>
          </w:rPr>
          <w:tab/>
        </w:r>
        <w:r w:rsidRPr="00F87603">
          <w:rPr>
            <w:rStyle w:val="Hyperlink"/>
            <w:noProof/>
          </w:rPr>
          <w:t>Condenser deflector balancing</w:t>
        </w:r>
        <w:r w:rsidRPr="00F87603">
          <w:rPr>
            <w:noProof/>
            <w:webHidden/>
          </w:rPr>
          <w:tab/>
        </w:r>
        <w:r w:rsidRPr="00F87603">
          <w:rPr>
            <w:noProof/>
            <w:webHidden/>
          </w:rPr>
          <w:fldChar w:fldCharType="begin"/>
        </w:r>
        <w:r w:rsidRPr="00F87603">
          <w:rPr>
            <w:noProof/>
            <w:webHidden/>
          </w:rPr>
          <w:instrText xml:space="preserve"> PAGEREF _Toc223022858 \h </w:instrText>
        </w:r>
        <w:r w:rsidRPr="00F87603">
          <w:rPr>
            <w:noProof/>
            <w:webHidden/>
          </w:rPr>
        </w:r>
        <w:r w:rsidRPr="00F87603">
          <w:rPr>
            <w:noProof/>
            <w:webHidden/>
          </w:rPr>
          <w:fldChar w:fldCharType="separate"/>
        </w:r>
        <w:r w:rsidRPr="00F87603">
          <w:rPr>
            <w:noProof/>
            <w:webHidden/>
          </w:rPr>
          <w:t>14</w:t>
        </w:r>
        <w:r w:rsidRPr="00F87603">
          <w:rPr>
            <w:noProof/>
            <w:webHidden/>
          </w:rPr>
          <w:fldChar w:fldCharType="end"/>
        </w:r>
      </w:hyperlink>
    </w:p>
    <w:p w14:paraId="16862B9B" w14:textId="32677C76" w:rsidR="002A0935" w:rsidRPr="00F87603" w:rsidRDefault="002A0935" w:rsidP="0098630A">
      <w:pPr>
        <w:pStyle w:val="TOC1"/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3022859" w:history="1">
        <w:r w:rsidRPr="00F87603">
          <w:rPr>
            <w:rStyle w:val="Hyperlink"/>
            <w:noProof/>
          </w:rPr>
          <w:t>11.</w:t>
        </w:r>
        <w:r w:rsidRPr="00F87603">
          <w:rPr>
            <w:rFonts w:eastAsiaTheme="minorEastAsia" w:cstheme="minorBidi"/>
            <w:noProof/>
            <w:kern w:val="2"/>
            <w:szCs w:val="24"/>
            <w14:ligatures w14:val="standardContextual"/>
          </w:rPr>
          <w:tab/>
        </w:r>
        <w:r w:rsidRPr="00F87603">
          <w:rPr>
            <w:rStyle w:val="Hyperlink"/>
            <w:noProof/>
          </w:rPr>
          <w:t>Rotation centering</w:t>
        </w:r>
        <w:r w:rsidRPr="00F87603">
          <w:rPr>
            <w:noProof/>
            <w:webHidden/>
          </w:rPr>
          <w:tab/>
        </w:r>
        <w:r w:rsidRPr="00F87603">
          <w:rPr>
            <w:noProof/>
            <w:webHidden/>
          </w:rPr>
          <w:fldChar w:fldCharType="begin"/>
        </w:r>
        <w:r w:rsidRPr="00F87603">
          <w:rPr>
            <w:noProof/>
            <w:webHidden/>
          </w:rPr>
          <w:instrText xml:space="preserve"> PAGEREF _Toc223022859 \h </w:instrText>
        </w:r>
        <w:r w:rsidRPr="00F87603">
          <w:rPr>
            <w:noProof/>
            <w:webHidden/>
          </w:rPr>
        </w:r>
        <w:r w:rsidRPr="00F87603">
          <w:rPr>
            <w:noProof/>
            <w:webHidden/>
          </w:rPr>
          <w:fldChar w:fldCharType="separate"/>
        </w:r>
        <w:r w:rsidRPr="00F87603">
          <w:rPr>
            <w:noProof/>
            <w:webHidden/>
          </w:rPr>
          <w:t>14</w:t>
        </w:r>
        <w:r w:rsidRPr="00F87603">
          <w:rPr>
            <w:noProof/>
            <w:webHidden/>
          </w:rPr>
          <w:fldChar w:fldCharType="end"/>
        </w:r>
      </w:hyperlink>
    </w:p>
    <w:p w14:paraId="34438FEF" w14:textId="78FCCF4A" w:rsidR="002A0935" w:rsidRPr="00F87603" w:rsidRDefault="002A0935" w:rsidP="0098630A">
      <w:pPr>
        <w:pStyle w:val="TOC1"/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3022860" w:history="1">
        <w:r w:rsidRPr="00F87603">
          <w:rPr>
            <w:rStyle w:val="Hyperlink"/>
            <w:noProof/>
          </w:rPr>
          <w:t>12.</w:t>
        </w:r>
        <w:r w:rsidRPr="00F87603">
          <w:rPr>
            <w:rFonts w:eastAsiaTheme="minorEastAsia" w:cstheme="minorBidi"/>
            <w:noProof/>
            <w:kern w:val="2"/>
            <w:szCs w:val="24"/>
            <w14:ligatures w14:val="standardContextual"/>
          </w:rPr>
          <w:tab/>
        </w:r>
        <w:r w:rsidRPr="00F87603">
          <w:rPr>
            <w:rStyle w:val="Hyperlink"/>
            <w:noProof/>
          </w:rPr>
          <w:t>Using the piezo-enhanced stage</w:t>
        </w:r>
        <w:r w:rsidRPr="00F87603">
          <w:rPr>
            <w:noProof/>
            <w:webHidden/>
          </w:rPr>
          <w:tab/>
        </w:r>
        <w:r w:rsidRPr="00F87603">
          <w:rPr>
            <w:noProof/>
            <w:webHidden/>
          </w:rPr>
          <w:fldChar w:fldCharType="begin"/>
        </w:r>
        <w:r w:rsidRPr="00F87603">
          <w:rPr>
            <w:noProof/>
            <w:webHidden/>
          </w:rPr>
          <w:instrText xml:space="preserve"> PAGEREF _Toc223022860 \h </w:instrText>
        </w:r>
        <w:r w:rsidRPr="00F87603">
          <w:rPr>
            <w:noProof/>
            <w:webHidden/>
          </w:rPr>
        </w:r>
        <w:r w:rsidRPr="00F87603">
          <w:rPr>
            <w:noProof/>
            <w:webHidden/>
          </w:rPr>
          <w:fldChar w:fldCharType="separate"/>
        </w:r>
        <w:r w:rsidRPr="00F87603">
          <w:rPr>
            <w:noProof/>
            <w:webHidden/>
          </w:rPr>
          <w:t>15</w:t>
        </w:r>
        <w:r w:rsidRPr="00F87603">
          <w:rPr>
            <w:noProof/>
            <w:webHidden/>
          </w:rPr>
          <w:fldChar w:fldCharType="end"/>
        </w:r>
      </w:hyperlink>
    </w:p>
    <w:p w14:paraId="1EF58743" w14:textId="1783E2A9" w:rsidR="002A0935" w:rsidRPr="00F87603" w:rsidRDefault="002A0935" w:rsidP="0098630A">
      <w:pPr>
        <w:pStyle w:val="TOC1"/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3022861" w:history="1">
        <w:r w:rsidRPr="00F87603">
          <w:rPr>
            <w:rStyle w:val="Hyperlink"/>
            <w:noProof/>
          </w:rPr>
          <w:t>13.</w:t>
        </w:r>
        <w:r w:rsidRPr="00F87603">
          <w:rPr>
            <w:rFonts w:eastAsiaTheme="minorEastAsia" w:cstheme="minorBidi"/>
            <w:noProof/>
            <w:kern w:val="2"/>
            <w:szCs w:val="24"/>
            <w14:ligatures w14:val="standardContextual"/>
          </w:rPr>
          <w:tab/>
        </w:r>
        <w:r w:rsidRPr="00F87603">
          <w:rPr>
            <w:rStyle w:val="Hyperlink"/>
            <w:noProof/>
          </w:rPr>
          <w:t>Zone axis alignment (when relevant)</w:t>
        </w:r>
        <w:r w:rsidRPr="00F87603">
          <w:rPr>
            <w:noProof/>
            <w:webHidden/>
          </w:rPr>
          <w:tab/>
        </w:r>
        <w:r w:rsidRPr="00F87603">
          <w:rPr>
            <w:noProof/>
            <w:webHidden/>
          </w:rPr>
          <w:fldChar w:fldCharType="begin"/>
        </w:r>
        <w:r w:rsidRPr="00F87603">
          <w:rPr>
            <w:noProof/>
            <w:webHidden/>
          </w:rPr>
          <w:instrText xml:space="preserve"> PAGEREF _Toc223022861 \h </w:instrText>
        </w:r>
        <w:r w:rsidRPr="00F87603">
          <w:rPr>
            <w:noProof/>
            <w:webHidden/>
          </w:rPr>
        </w:r>
        <w:r w:rsidRPr="00F87603">
          <w:rPr>
            <w:noProof/>
            <w:webHidden/>
          </w:rPr>
          <w:fldChar w:fldCharType="separate"/>
        </w:r>
        <w:r w:rsidRPr="00F87603">
          <w:rPr>
            <w:noProof/>
            <w:webHidden/>
          </w:rPr>
          <w:t>19</w:t>
        </w:r>
        <w:r w:rsidRPr="00F87603">
          <w:rPr>
            <w:noProof/>
            <w:webHidden/>
          </w:rPr>
          <w:fldChar w:fldCharType="end"/>
        </w:r>
      </w:hyperlink>
    </w:p>
    <w:p w14:paraId="4C52DB19" w14:textId="1048B12D" w:rsidR="002A0935" w:rsidRPr="00F87603" w:rsidRDefault="002A0935" w:rsidP="0098630A">
      <w:pPr>
        <w:pStyle w:val="TOC1"/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3022862" w:history="1">
        <w:r w:rsidRPr="00F87603">
          <w:rPr>
            <w:rStyle w:val="Hyperlink"/>
            <w:noProof/>
          </w:rPr>
          <w:t>14.</w:t>
        </w:r>
        <w:r w:rsidRPr="00F87603">
          <w:rPr>
            <w:rFonts w:eastAsiaTheme="minorEastAsia" w:cstheme="minorBidi"/>
            <w:noProof/>
            <w:kern w:val="2"/>
            <w:szCs w:val="24"/>
            <w14:ligatures w14:val="standardContextual"/>
          </w:rPr>
          <w:tab/>
        </w:r>
        <w:r w:rsidRPr="00F87603">
          <w:rPr>
            <w:rStyle w:val="Hyperlink"/>
            <w:noProof/>
          </w:rPr>
          <w:t>Objective aperture centering</w:t>
        </w:r>
        <w:r w:rsidRPr="00F87603">
          <w:rPr>
            <w:noProof/>
            <w:webHidden/>
          </w:rPr>
          <w:tab/>
        </w:r>
        <w:r w:rsidRPr="00F87603">
          <w:rPr>
            <w:noProof/>
            <w:webHidden/>
          </w:rPr>
          <w:fldChar w:fldCharType="begin"/>
        </w:r>
        <w:r w:rsidRPr="00F87603">
          <w:rPr>
            <w:noProof/>
            <w:webHidden/>
          </w:rPr>
          <w:instrText xml:space="preserve"> PAGEREF _Toc223022862 \h </w:instrText>
        </w:r>
        <w:r w:rsidRPr="00F87603">
          <w:rPr>
            <w:noProof/>
            <w:webHidden/>
          </w:rPr>
        </w:r>
        <w:r w:rsidRPr="00F87603">
          <w:rPr>
            <w:noProof/>
            <w:webHidden/>
          </w:rPr>
          <w:fldChar w:fldCharType="separate"/>
        </w:r>
        <w:r w:rsidRPr="00F87603">
          <w:rPr>
            <w:noProof/>
            <w:webHidden/>
          </w:rPr>
          <w:t>21</w:t>
        </w:r>
        <w:r w:rsidRPr="00F87603">
          <w:rPr>
            <w:noProof/>
            <w:webHidden/>
          </w:rPr>
          <w:fldChar w:fldCharType="end"/>
        </w:r>
      </w:hyperlink>
    </w:p>
    <w:p w14:paraId="21AC2C0B" w14:textId="5937FA00" w:rsidR="002A0935" w:rsidRPr="00F87603" w:rsidRDefault="002A0935" w:rsidP="0098630A">
      <w:pPr>
        <w:pStyle w:val="TOC1"/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3022863" w:history="1">
        <w:r w:rsidRPr="00F87603">
          <w:rPr>
            <w:rStyle w:val="Hyperlink"/>
            <w:noProof/>
          </w:rPr>
          <w:t>15.</w:t>
        </w:r>
        <w:r w:rsidRPr="00F87603">
          <w:rPr>
            <w:rFonts w:eastAsiaTheme="minorEastAsia" w:cstheme="minorBidi"/>
            <w:noProof/>
            <w:kern w:val="2"/>
            <w:szCs w:val="24"/>
            <w14:ligatures w14:val="standardContextual"/>
          </w:rPr>
          <w:tab/>
        </w:r>
        <w:r w:rsidRPr="00F87603">
          <w:rPr>
            <w:rStyle w:val="Hyperlink"/>
            <w:noProof/>
          </w:rPr>
          <w:t>Image acquisition using Velox</w:t>
        </w:r>
        <w:r w:rsidRPr="00F87603">
          <w:rPr>
            <w:noProof/>
            <w:webHidden/>
          </w:rPr>
          <w:tab/>
        </w:r>
        <w:r w:rsidRPr="00F87603">
          <w:rPr>
            <w:noProof/>
            <w:webHidden/>
          </w:rPr>
          <w:fldChar w:fldCharType="begin"/>
        </w:r>
        <w:r w:rsidRPr="00F87603">
          <w:rPr>
            <w:noProof/>
            <w:webHidden/>
          </w:rPr>
          <w:instrText xml:space="preserve"> PAGEREF _Toc223022863 \h </w:instrText>
        </w:r>
        <w:r w:rsidRPr="00F87603">
          <w:rPr>
            <w:noProof/>
            <w:webHidden/>
          </w:rPr>
        </w:r>
        <w:r w:rsidRPr="00F87603">
          <w:rPr>
            <w:noProof/>
            <w:webHidden/>
          </w:rPr>
          <w:fldChar w:fldCharType="separate"/>
        </w:r>
        <w:r w:rsidRPr="00F87603">
          <w:rPr>
            <w:noProof/>
            <w:webHidden/>
          </w:rPr>
          <w:t>22</w:t>
        </w:r>
        <w:r w:rsidRPr="00F87603">
          <w:rPr>
            <w:noProof/>
            <w:webHidden/>
          </w:rPr>
          <w:fldChar w:fldCharType="end"/>
        </w:r>
      </w:hyperlink>
    </w:p>
    <w:p w14:paraId="6522734B" w14:textId="403C6A21" w:rsidR="002A0935" w:rsidRPr="00F87603" w:rsidRDefault="002A0935" w:rsidP="0098630A">
      <w:pPr>
        <w:pStyle w:val="TOC1"/>
        <w:rPr>
          <w:rFonts w:eastAsiaTheme="minorEastAsia" w:cstheme="minorBidi"/>
          <w:noProof/>
          <w:kern w:val="2"/>
          <w:szCs w:val="24"/>
          <w14:ligatures w14:val="standardContextual"/>
        </w:rPr>
      </w:pPr>
      <w:hyperlink w:anchor="_Toc223022864" w:history="1">
        <w:r w:rsidRPr="00F87603">
          <w:rPr>
            <w:rStyle w:val="Hyperlink"/>
            <w:noProof/>
          </w:rPr>
          <w:t>16.</w:t>
        </w:r>
        <w:r w:rsidRPr="00F87603">
          <w:rPr>
            <w:rFonts w:eastAsiaTheme="minorEastAsia" w:cstheme="minorBidi"/>
            <w:noProof/>
            <w:kern w:val="2"/>
            <w:szCs w:val="24"/>
            <w14:ligatures w14:val="standardContextual"/>
          </w:rPr>
          <w:tab/>
        </w:r>
        <w:r w:rsidRPr="00F87603">
          <w:rPr>
            <w:rStyle w:val="Hyperlink"/>
            <w:noProof/>
          </w:rPr>
          <w:t>Finishing the session</w:t>
        </w:r>
        <w:r w:rsidRPr="00F87603">
          <w:rPr>
            <w:noProof/>
            <w:webHidden/>
          </w:rPr>
          <w:tab/>
        </w:r>
        <w:r w:rsidRPr="00F87603">
          <w:rPr>
            <w:noProof/>
            <w:webHidden/>
          </w:rPr>
          <w:fldChar w:fldCharType="begin"/>
        </w:r>
        <w:r w:rsidRPr="00F87603">
          <w:rPr>
            <w:noProof/>
            <w:webHidden/>
          </w:rPr>
          <w:instrText xml:space="preserve"> PAGEREF _Toc223022864 \h </w:instrText>
        </w:r>
        <w:r w:rsidRPr="00F87603">
          <w:rPr>
            <w:noProof/>
            <w:webHidden/>
          </w:rPr>
        </w:r>
        <w:r w:rsidRPr="00F87603">
          <w:rPr>
            <w:noProof/>
            <w:webHidden/>
          </w:rPr>
          <w:fldChar w:fldCharType="separate"/>
        </w:r>
        <w:r w:rsidRPr="00F87603">
          <w:rPr>
            <w:noProof/>
            <w:webHidden/>
          </w:rPr>
          <w:t>24</w:t>
        </w:r>
        <w:r w:rsidRPr="00F87603">
          <w:rPr>
            <w:noProof/>
            <w:webHidden/>
          </w:rPr>
          <w:fldChar w:fldCharType="end"/>
        </w:r>
      </w:hyperlink>
    </w:p>
    <w:p w14:paraId="043BA1AF" w14:textId="75ADE127" w:rsidR="004442A4" w:rsidRPr="00F87603" w:rsidRDefault="00C359B9" w:rsidP="00DE5949">
      <w:pPr>
        <w:pStyle w:val="SectionheadingX"/>
        <w:numPr>
          <w:ilvl w:val="0"/>
          <w:numId w:val="0"/>
        </w:numPr>
      </w:pPr>
      <w:r w:rsidRPr="00F87603">
        <w:fldChar w:fldCharType="end"/>
      </w:r>
    </w:p>
    <w:p w14:paraId="6F486B3B" w14:textId="55A1416C" w:rsidR="009A2F56" w:rsidRPr="00F87603" w:rsidRDefault="00C359B9" w:rsidP="00255881">
      <w:pPr>
        <w:pStyle w:val="SectionheadingX"/>
        <w:tabs>
          <w:tab w:val="num" w:pos="450"/>
        </w:tabs>
        <w:ind w:left="990" w:hanging="990"/>
      </w:pPr>
      <w:bookmarkStart w:id="0" w:name="_Toc223006010"/>
      <w:bookmarkStart w:id="1" w:name="_Toc223006546"/>
      <w:r w:rsidRPr="00F87603">
        <w:br w:type="page"/>
      </w:r>
      <w:bookmarkStart w:id="2" w:name="_Toc223022849"/>
      <w:r w:rsidR="009A2F56" w:rsidRPr="00F87603">
        <w:lastRenderedPageBreak/>
        <w:t>Safety information</w:t>
      </w:r>
      <w:bookmarkEnd w:id="2"/>
    </w:p>
    <w:p w14:paraId="2472D6D7" w14:textId="77777777" w:rsidR="009A2F56" w:rsidRPr="00F87603" w:rsidRDefault="009A2F56" w:rsidP="009A2F56">
      <w:pPr>
        <w:pStyle w:val="SectionheadingX"/>
        <w:numPr>
          <w:ilvl w:val="0"/>
          <w:numId w:val="0"/>
        </w:numPr>
        <w:ind w:left="504"/>
      </w:pPr>
    </w:p>
    <w:p w14:paraId="51C0718B" w14:textId="05EB3DF5" w:rsidR="009A5E0C" w:rsidRPr="00F87603" w:rsidRDefault="009A5E0C" w:rsidP="009A5E0C">
      <w:pPr>
        <w:pStyle w:val="sectionsubheadingXX"/>
      </w:pPr>
      <w:r w:rsidRPr="00F87603">
        <w:t xml:space="preserve">Due to stipulations of the instrument service contract as well as contamination concerns, </w:t>
      </w:r>
      <w:r w:rsidRPr="00F87603">
        <w:rPr>
          <w:b/>
          <w:bCs/>
        </w:rPr>
        <w:t xml:space="preserve">analysis of radioactive and/or biological specimens with this instrument is </w:t>
      </w:r>
      <w:r w:rsidRPr="00F87603">
        <w:rPr>
          <w:b/>
          <w:bCs/>
          <w:u w:val="single"/>
        </w:rPr>
        <w:t>strictly</w:t>
      </w:r>
      <w:r w:rsidRPr="00F87603">
        <w:rPr>
          <w:b/>
          <w:bCs/>
        </w:rPr>
        <w:t xml:space="preserve"> prohibited</w:t>
      </w:r>
      <w:r w:rsidRPr="00F87603">
        <w:t>.</w:t>
      </w:r>
    </w:p>
    <w:p w14:paraId="4E9F5659" w14:textId="77777777" w:rsidR="009A5E0C" w:rsidRPr="00F87603" w:rsidRDefault="009A5E0C" w:rsidP="009A5E0C">
      <w:pPr>
        <w:pStyle w:val="sectionsubheadingXX"/>
        <w:numPr>
          <w:ilvl w:val="0"/>
          <w:numId w:val="0"/>
        </w:numPr>
        <w:ind w:left="1152" w:hanging="720"/>
      </w:pPr>
    </w:p>
    <w:p w14:paraId="31E827CB" w14:textId="0C2A522E" w:rsidR="009A2F56" w:rsidRPr="00F87603" w:rsidRDefault="009A2F56" w:rsidP="00AC4898">
      <w:pPr>
        <w:pStyle w:val="sectionsubheadingXX"/>
      </w:pPr>
      <w:r w:rsidRPr="00F87603">
        <w:t>Please use caution when stepping onto and down from the floor riser in front of the door to the instrument enclosure.</w:t>
      </w:r>
    </w:p>
    <w:p w14:paraId="32C44050" w14:textId="77777777" w:rsidR="009A2F56" w:rsidRPr="00F87603" w:rsidRDefault="009A2F56" w:rsidP="009A2F56">
      <w:pPr>
        <w:pStyle w:val="SectionheadingX"/>
        <w:numPr>
          <w:ilvl w:val="0"/>
          <w:numId w:val="0"/>
        </w:numPr>
        <w:ind w:left="1152"/>
      </w:pPr>
    </w:p>
    <w:p w14:paraId="6FECFF3B" w14:textId="77777777" w:rsidR="009A2F56" w:rsidRPr="00F87603" w:rsidRDefault="009A2F56" w:rsidP="00AC4898">
      <w:pPr>
        <w:pStyle w:val="sectionsubheadingXX"/>
      </w:pPr>
      <w:r w:rsidRPr="00F87603">
        <w:t>Please use caution when opening and closing the enclosure door for possible pinch points.</w:t>
      </w:r>
    </w:p>
    <w:p w14:paraId="4A1C138C" w14:textId="77777777" w:rsidR="009A2F56" w:rsidRPr="00F87603" w:rsidRDefault="009A2F56" w:rsidP="009A2F56">
      <w:pPr>
        <w:pStyle w:val="SectionheadingX"/>
        <w:numPr>
          <w:ilvl w:val="0"/>
          <w:numId w:val="0"/>
        </w:numPr>
        <w:ind w:left="1152"/>
      </w:pPr>
    </w:p>
    <w:p w14:paraId="0BCFF579" w14:textId="18F0D28E" w:rsidR="009A2F56" w:rsidRDefault="009A2F56" w:rsidP="00AC4898">
      <w:pPr>
        <w:pStyle w:val="sectionsubheadingXX"/>
      </w:pPr>
      <w:r w:rsidRPr="00F87603">
        <w:t>Please use caution when inserting the holder into the airlock for a possible pinch point between the holder base and the airlock cover plate.</w:t>
      </w:r>
    </w:p>
    <w:p w14:paraId="64DBF93C" w14:textId="77777777" w:rsidR="00D214FA" w:rsidRDefault="00D214FA" w:rsidP="00D214FA">
      <w:pPr>
        <w:pStyle w:val="sectionsubheadingXX"/>
        <w:numPr>
          <w:ilvl w:val="0"/>
          <w:numId w:val="0"/>
        </w:numPr>
        <w:ind w:left="1152"/>
      </w:pPr>
    </w:p>
    <w:p w14:paraId="25BB338B" w14:textId="05CDE126" w:rsidR="00D214FA" w:rsidRPr="00F87603" w:rsidRDefault="00D214FA" w:rsidP="00AC4898">
      <w:pPr>
        <w:pStyle w:val="sectionsubheadingXX"/>
      </w:pPr>
      <w:r>
        <w:t>Due to safety concerns, diffraction work with the Ceta camera (</w:t>
      </w:r>
      <w:r w:rsidRPr="00D214FA">
        <w:rPr>
          <w:u w:val="single"/>
        </w:rPr>
        <w:t>not covered in this document</w:t>
      </w:r>
      <w:r>
        <w:t>) may only be performed by users who have received hands-on training from NRF staff to safely do so.</w:t>
      </w:r>
    </w:p>
    <w:p w14:paraId="77AEBDEC" w14:textId="77777777" w:rsidR="009A2F56" w:rsidRPr="00F87603" w:rsidRDefault="009A2F56" w:rsidP="009A2F56">
      <w:pPr>
        <w:pStyle w:val="SectionheadingX"/>
        <w:numPr>
          <w:ilvl w:val="0"/>
          <w:numId w:val="0"/>
        </w:numPr>
        <w:ind w:left="504"/>
      </w:pPr>
    </w:p>
    <w:p w14:paraId="794A5CC7" w14:textId="7DD14A18" w:rsidR="00211E84" w:rsidRPr="00F87603" w:rsidRDefault="00211E84" w:rsidP="004442A4">
      <w:pPr>
        <w:pStyle w:val="SectionheadingX"/>
      </w:pPr>
      <w:bookmarkStart w:id="3" w:name="_Toc223022850"/>
      <w:r w:rsidRPr="00F87603">
        <w:t>Prerequisites</w:t>
      </w:r>
      <w:bookmarkEnd w:id="0"/>
      <w:bookmarkEnd w:id="1"/>
      <w:bookmarkEnd w:id="3"/>
    </w:p>
    <w:p w14:paraId="34D64517" w14:textId="77777777" w:rsidR="00211E84" w:rsidRPr="00F87603" w:rsidRDefault="00211E84" w:rsidP="00211E84">
      <w:pPr>
        <w:ind w:left="504"/>
        <w:rPr>
          <w:rFonts w:ascii="Lexend" w:hAnsi="Lexend"/>
        </w:rPr>
      </w:pPr>
    </w:p>
    <w:p w14:paraId="6520E42B" w14:textId="4826C2C5" w:rsidR="00BF7E7F" w:rsidRPr="00F87603" w:rsidRDefault="00BF7E7F" w:rsidP="00BF7E7F">
      <w:pPr>
        <w:numPr>
          <w:ilvl w:val="1"/>
          <w:numId w:val="8"/>
        </w:numPr>
        <w:contextualSpacing/>
        <w:rPr>
          <w:rFonts w:ascii="Lexend" w:hAnsi="Lexend"/>
        </w:rPr>
      </w:pPr>
      <w:r w:rsidRPr="00F87603">
        <w:rPr>
          <w:rFonts w:ascii="Lexend" w:hAnsi="Lexend"/>
        </w:rPr>
        <w:t>Extensive familiarity with use of the Microscope Control user interface software and Velox imaging software.</w:t>
      </w:r>
    </w:p>
    <w:p w14:paraId="46379176" w14:textId="77777777" w:rsidR="00BF7E7F" w:rsidRPr="00F87603" w:rsidRDefault="00BF7E7F" w:rsidP="00BF7E7F">
      <w:pPr>
        <w:ind w:left="1152"/>
        <w:contextualSpacing/>
        <w:rPr>
          <w:rFonts w:ascii="Lexend" w:hAnsi="Lexend"/>
        </w:rPr>
      </w:pPr>
    </w:p>
    <w:p w14:paraId="1B255481" w14:textId="534B5BDE" w:rsidR="00211E84" w:rsidRPr="00F87603" w:rsidRDefault="00BF7E7F" w:rsidP="00211E84">
      <w:pPr>
        <w:numPr>
          <w:ilvl w:val="1"/>
          <w:numId w:val="8"/>
        </w:numPr>
        <w:contextualSpacing/>
        <w:rPr>
          <w:rFonts w:ascii="Lexend" w:hAnsi="Lexend"/>
        </w:rPr>
      </w:pPr>
      <w:r w:rsidRPr="00F87603">
        <w:rPr>
          <w:rFonts w:ascii="Lexend" w:hAnsi="Lexend"/>
        </w:rPr>
        <w:t>P</w:t>
      </w:r>
      <w:r w:rsidR="00211E84" w:rsidRPr="00F87603">
        <w:rPr>
          <w:rFonts w:ascii="Lexend" w:hAnsi="Lexend"/>
        </w:rPr>
        <w:t xml:space="preserve">roficient in </w:t>
      </w:r>
      <w:r w:rsidR="00211E84" w:rsidRPr="00F87603">
        <w:rPr>
          <w:rFonts w:ascii="Lexend" w:hAnsi="Lexend"/>
          <w:u w:val="single"/>
        </w:rPr>
        <w:t>independent</w:t>
      </w:r>
      <w:r w:rsidR="00211E84" w:rsidRPr="00F87603">
        <w:rPr>
          <w:rFonts w:ascii="Lexend" w:hAnsi="Lexend"/>
        </w:rPr>
        <w:t xml:space="preserve"> operation of the FEI Talos F200i S/TEM for</w:t>
      </w:r>
      <w:r w:rsidR="00C359B9" w:rsidRPr="00F87603">
        <w:rPr>
          <w:rFonts w:ascii="Lexend" w:hAnsi="Lexend"/>
        </w:rPr>
        <w:t xml:space="preserve"> high-quality</w:t>
      </w:r>
      <w:r w:rsidR="00211E84" w:rsidRPr="00F87603">
        <w:rPr>
          <w:rFonts w:ascii="Lexend" w:hAnsi="Lexend"/>
        </w:rPr>
        <w:t xml:space="preserve"> HR-TEM imaging.</w:t>
      </w:r>
    </w:p>
    <w:p w14:paraId="0227A7D8" w14:textId="77777777" w:rsidR="00211E84" w:rsidRPr="00F87603" w:rsidRDefault="00211E84" w:rsidP="00211E84">
      <w:pPr>
        <w:ind w:left="1152"/>
        <w:rPr>
          <w:rFonts w:ascii="Lexend" w:hAnsi="Lexend"/>
        </w:rPr>
      </w:pPr>
    </w:p>
    <w:p w14:paraId="465EA7D1" w14:textId="5260C993" w:rsidR="00211E84" w:rsidRPr="00F87603" w:rsidRDefault="00BF7E7F" w:rsidP="00BF7E7F">
      <w:pPr>
        <w:pStyle w:val="sectionsubheadingXX"/>
      </w:pPr>
      <w:r w:rsidRPr="00F87603">
        <w:t>NOTE: as per the prerequisites,</w:t>
      </w:r>
      <w:r w:rsidR="00211E84" w:rsidRPr="00F87603">
        <w:t xml:space="preserve"> many associated details and images </w:t>
      </w:r>
      <w:r w:rsidRPr="00F87603">
        <w:t xml:space="preserve">that could otherwise be </w:t>
      </w:r>
      <w:r w:rsidR="00211E84" w:rsidRPr="00F87603">
        <w:t>in</w:t>
      </w:r>
      <w:r w:rsidRPr="00F87603">
        <w:t>cluded here</w:t>
      </w:r>
      <w:r w:rsidR="00211E84" w:rsidRPr="00F87603">
        <w:t xml:space="preserve"> are omitted for purposes of clarity</w:t>
      </w:r>
      <w:r w:rsidR="00AE6441" w:rsidRPr="00F87603">
        <w:t xml:space="preserve"> (“…as per usual”)</w:t>
      </w:r>
      <w:r w:rsidR="00211E84" w:rsidRPr="00F87603">
        <w:t>.</w:t>
      </w:r>
    </w:p>
    <w:p w14:paraId="3858C60F" w14:textId="77777777" w:rsidR="00066C34" w:rsidRPr="00F87603" w:rsidRDefault="00066C34" w:rsidP="00066C34">
      <w:pPr>
        <w:pStyle w:val="ColorfulList-Accent11"/>
        <w:ind w:left="0"/>
        <w:jc w:val="center"/>
        <w:rPr>
          <w:rFonts w:ascii="Lexend" w:hAnsi="Lexend"/>
        </w:rPr>
      </w:pPr>
    </w:p>
    <w:p w14:paraId="40B302B8" w14:textId="621536E8" w:rsidR="005A386B" w:rsidRPr="00F87603" w:rsidRDefault="00D21D05" w:rsidP="00834BB9">
      <w:pPr>
        <w:pStyle w:val="sectionsubheadingXX"/>
      </w:pPr>
      <w:r>
        <w:t>Voltage settings</w:t>
      </w:r>
    </w:p>
    <w:p w14:paraId="2E7C1B72" w14:textId="77777777" w:rsidR="005A386B" w:rsidRPr="00F87603" w:rsidRDefault="005A386B" w:rsidP="005A386B">
      <w:pPr>
        <w:ind w:left="504"/>
        <w:rPr>
          <w:rFonts w:ascii="Lexend" w:hAnsi="Lexend"/>
        </w:rPr>
      </w:pPr>
    </w:p>
    <w:p w14:paraId="282D13AE" w14:textId="6FB82F83" w:rsidR="00C82C08" w:rsidRPr="00F87603" w:rsidRDefault="00B876E6" w:rsidP="009A5E0C">
      <w:pPr>
        <w:numPr>
          <w:ilvl w:val="1"/>
          <w:numId w:val="34"/>
        </w:numPr>
        <w:contextualSpacing/>
        <w:rPr>
          <w:rFonts w:ascii="Lexend" w:hAnsi="Lexend"/>
        </w:rPr>
      </w:pPr>
      <w:r w:rsidRPr="00F87603">
        <w:rPr>
          <w:rFonts w:ascii="Lexend" w:hAnsi="Lexend"/>
        </w:rPr>
        <w:t xml:space="preserve">The </w:t>
      </w:r>
      <w:r w:rsidR="006C4625" w:rsidRPr="00885649">
        <w:rPr>
          <w:rFonts w:ascii="Lexend" w:hAnsi="Lexend"/>
        </w:rPr>
        <w:t>voltage setting is</w:t>
      </w:r>
      <w:r w:rsidR="006C4625">
        <w:rPr>
          <w:rFonts w:ascii="Lexend" w:hAnsi="Lexend"/>
        </w:rPr>
        <w:t xml:space="preserve"> switched between</w:t>
      </w:r>
      <w:r w:rsidR="006C4625" w:rsidRPr="00885649">
        <w:rPr>
          <w:rFonts w:ascii="Lexend" w:hAnsi="Lexend"/>
        </w:rPr>
        <w:t xml:space="preserve"> 200 </w:t>
      </w:r>
      <w:r w:rsidR="006C4625">
        <w:rPr>
          <w:rFonts w:ascii="Lexend" w:hAnsi="Lexend"/>
        </w:rPr>
        <w:t>and 300 kV on an approximately biweekly basis</w:t>
      </w:r>
      <w:r w:rsidR="006C4625" w:rsidRPr="00885649">
        <w:rPr>
          <w:rFonts w:ascii="Lexend" w:hAnsi="Lexend"/>
        </w:rPr>
        <w:t>.  If wanting to operate the instrument at</w:t>
      </w:r>
      <w:r w:rsidR="006C4625">
        <w:rPr>
          <w:rFonts w:ascii="Lexend" w:hAnsi="Lexend"/>
        </w:rPr>
        <w:t xml:space="preserve"> 60 kV</w:t>
      </w:r>
      <w:r w:rsidR="006C4625" w:rsidRPr="00885649">
        <w:rPr>
          <w:rFonts w:ascii="Lexend" w:hAnsi="Lexend"/>
        </w:rPr>
        <w:t>, please contact staff</w:t>
      </w:r>
      <w:r w:rsidR="006C4625">
        <w:rPr>
          <w:rFonts w:ascii="Lexend" w:hAnsi="Lexend"/>
        </w:rPr>
        <w:t xml:space="preserve"> and a week will be reserved for this</w:t>
      </w:r>
      <w:r w:rsidRPr="00F87603">
        <w:rPr>
          <w:rFonts w:ascii="Lexend" w:hAnsi="Lexend"/>
        </w:rPr>
        <w:t>.</w:t>
      </w:r>
    </w:p>
    <w:p w14:paraId="6458B69A" w14:textId="7678AD23" w:rsidR="00E30EE8" w:rsidRPr="00F87603" w:rsidRDefault="00AC4898" w:rsidP="009F7A87">
      <w:pPr>
        <w:pStyle w:val="SectionheadingX"/>
      </w:pPr>
      <w:bookmarkStart w:id="4" w:name="_Toc223006548"/>
      <w:r w:rsidRPr="00F87603">
        <w:br w:type="page"/>
      </w:r>
      <w:bookmarkStart w:id="5" w:name="_Toc223022852"/>
      <w:r w:rsidR="00E30EE8" w:rsidRPr="00F87603">
        <w:lastRenderedPageBreak/>
        <w:t>Specimen loading</w:t>
      </w:r>
      <w:r w:rsidR="00F451E6" w:rsidRPr="00F87603">
        <w:t>/unloading</w:t>
      </w:r>
      <w:bookmarkEnd w:id="4"/>
      <w:bookmarkEnd w:id="5"/>
    </w:p>
    <w:p w14:paraId="3A621B38" w14:textId="77777777" w:rsidR="00CD0653" w:rsidRPr="00F87603" w:rsidRDefault="00CD0653" w:rsidP="00C82426">
      <w:pPr>
        <w:pStyle w:val="ColorfulList-Accent11"/>
        <w:ind w:left="0"/>
        <w:rPr>
          <w:rFonts w:ascii="Lexend" w:hAnsi="Lexend"/>
        </w:rPr>
      </w:pPr>
    </w:p>
    <w:p w14:paraId="60BB150C" w14:textId="168A1076" w:rsidR="00DF1649" w:rsidRPr="00F87603" w:rsidRDefault="000D0919" w:rsidP="00E30EE8">
      <w:pPr>
        <w:pStyle w:val="ColorfulList-Accent11"/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 xml:space="preserve">A special high visibility low background “soft-loc” double tilt holder </w:t>
      </w:r>
      <w:r w:rsidR="00DF07E3" w:rsidRPr="00F87603">
        <w:rPr>
          <w:rFonts w:ascii="Lexend" w:hAnsi="Lexend"/>
        </w:rPr>
        <w:t>is</w:t>
      </w:r>
      <w:r w:rsidR="00C359B9" w:rsidRPr="00F87603">
        <w:rPr>
          <w:rFonts w:ascii="Lexend" w:hAnsi="Lexend"/>
        </w:rPr>
        <w:t xml:space="preserve"> </w:t>
      </w:r>
      <w:r w:rsidR="00DF07E3" w:rsidRPr="00F87603">
        <w:rPr>
          <w:rFonts w:ascii="Lexend" w:hAnsi="Lexend"/>
        </w:rPr>
        <w:t xml:space="preserve">optimized for use </w:t>
      </w:r>
      <w:r w:rsidRPr="00F87603">
        <w:rPr>
          <w:rFonts w:ascii="Lexend" w:hAnsi="Lexend"/>
        </w:rPr>
        <w:t>with the Themis Z.  Use extreme caution when loading/unloading the basket; do not apply excessive downward force as this may damage the sapphire screws (indicated by arrows) holding the basket in place</w:t>
      </w:r>
      <w:r w:rsidR="00DF1649" w:rsidRPr="00F87603">
        <w:rPr>
          <w:rFonts w:ascii="Lexend" w:hAnsi="Lexend"/>
        </w:rPr>
        <w:t>.</w:t>
      </w:r>
    </w:p>
    <w:p w14:paraId="0423682C" w14:textId="77777777" w:rsidR="00DF1649" w:rsidRPr="00F87603" w:rsidRDefault="00DF1649" w:rsidP="00DF1649">
      <w:pPr>
        <w:pStyle w:val="ColorfulList-Accent11"/>
        <w:ind w:left="1152"/>
        <w:rPr>
          <w:rFonts w:ascii="Lexend" w:hAnsi="Lexend"/>
        </w:rPr>
      </w:pPr>
    </w:p>
    <w:p w14:paraId="5D60084B" w14:textId="77777777" w:rsidR="000D0919" w:rsidRPr="00F87603" w:rsidRDefault="00DF1649" w:rsidP="00DF1649">
      <w:pPr>
        <w:pStyle w:val="ColorfulList-Accent11"/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 xml:space="preserve">This repair costs </w:t>
      </w:r>
      <w:r w:rsidR="000D0919" w:rsidRPr="00F87603">
        <w:rPr>
          <w:rFonts w:ascii="Lexend" w:hAnsi="Lexend"/>
        </w:rPr>
        <w:t xml:space="preserve">~$3000 </w:t>
      </w:r>
      <w:r w:rsidR="00526F4B" w:rsidRPr="00F87603">
        <w:rPr>
          <w:rFonts w:ascii="Lexend" w:hAnsi="Lexend"/>
        </w:rPr>
        <w:t xml:space="preserve">and </w:t>
      </w:r>
      <w:r w:rsidRPr="00F87603">
        <w:rPr>
          <w:rFonts w:ascii="Lexend" w:hAnsi="Lexend"/>
        </w:rPr>
        <w:t xml:space="preserve">takes </w:t>
      </w:r>
      <w:r w:rsidR="00526F4B" w:rsidRPr="00F87603">
        <w:rPr>
          <w:rFonts w:ascii="Lexend" w:hAnsi="Lexend"/>
        </w:rPr>
        <w:t xml:space="preserve">~2 weeks </w:t>
      </w:r>
      <w:r w:rsidRPr="00F87603">
        <w:rPr>
          <w:rFonts w:ascii="Lexend" w:hAnsi="Lexend"/>
        </w:rPr>
        <w:t>to complete</w:t>
      </w:r>
      <w:r w:rsidR="000D0919" w:rsidRPr="00F87603">
        <w:rPr>
          <w:rFonts w:ascii="Lexend" w:hAnsi="Lexend"/>
        </w:rPr>
        <w:t>.</w:t>
      </w:r>
    </w:p>
    <w:p w14:paraId="482B1ACF" w14:textId="63AB66C2" w:rsidR="000D0919" w:rsidRPr="00F87603" w:rsidRDefault="005A4409" w:rsidP="00DF07E3">
      <w:pPr>
        <w:pStyle w:val="ColorfulList-Accent11"/>
        <w:ind w:left="0"/>
        <w:rPr>
          <w:rFonts w:ascii="Lexend" w:hAnsi="Lexend"/>
        </w:rPr>
      </w:pP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37775118" wp14:editId="2A1E3386">
                <wp:simplePos x="0" y="0"/>
                <wp:positionH relativeFrom="column">
                  <wp:posOffset>3105150</wp:posOffset>
                </wp:positionH>
                <wp:positionV relativeFrom="paragraph">
                  <wp:posOffset>88900</wp:posOffset>
                </wp:positionV>
                <wp:extent cx="635" cy="274320"/>
                <wp:effectExtent l="57150" t="12700" r="66040" b="27305"/>
                <wp:wrapNone/>
                <wp:docPr id="374952913" name="AutoShap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43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00000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EA1FF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65" o:spid="_x0000_s1026" type="#_x0000_t32" style="position:absolute;margin-left:244.5pt;margin-top:7pt;width:.05pt;height:21.6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P2n1gEAAIgDAAAOAAAAZHJzL2Uyb0RvYy54bWysU8Fu2zAMvQ/YPwi6L3bStduMOD2kyy7d&#10;FqDdByiSbAuTRYFU4uTvR6lJVmy3YT4Iokg+Pj7Sy/vj6MXBIjkIrZzPails0GBc6Fv543nz7qMU&#10;lFQwykOwrTxZkvert2+WU2zsAgbwxqJgkEDNFFs5pBSbqiI92FHRDKIN7OwAR5XYxL4yqCZGH321&#10;qOu7agI0EUFbIn59eHHKVcHvOqvT964jm4RvJXNL5cRy7vJZrZaq6VHFwekzDfUPLEblAhe9Qj2o&#10;pMQe3V9Qo9MIBF2aaRgr6DqnbemBu5nXf3TzNKhoSy8sDsWrTPT/YPW3wzpsMVPXx/AUH0H/JBFg&#10;PajQ20Lg+RR5cPMsVTVFaq4p2aC4RbGbvoLhGLVPUFQ4djhmSO5PHIvYp6vY9piE5se7m1spNL8v&#10;Pry/WZRJVKq5ZEak9MXCKPKllZRQuX5IawiBZwo4L3XU4ZFS5qWaS0IuG2DjvC+j9UFMTP5TfVuX&#10;DALvTPbmOMJ+t/YoDoq3Y7Op+Stdsud1GMI+mII2WGU+n+9JOc93kYo8CR0L5q3M5UZrpPCWf4h8&#10;e+HnQ65oy0qeSV/0y8tKzQ7MaYs5OFs87tLWeTXzPr22S9TvH2j1CwAA//8DAFBLAwQUAAYACAAA&#10;ACEAVnSat98AAAAJAQAADwAAAGRycy9kb3ducmV2LnhtbEyPMW/CMBCF90r8B+uQuhUniBYIcVCF&#10;1A5dQqFLNxNfnZT4HMUmpP++x9ROp7v39O57+XZ0rRiwD40nBeksAYFUedOQVfBxfHlYgQhRk9Gt&#10;J1TwgwG2xeQu15nxV3rH4RCt4BAKmVZQx9hlUoaqRqfDzHdIrH353unIa2+l6fWVw10r50nyJJ1u&#10;iD/UusNdjdX5cHEKaHf8PNvla9mV3/bN7Ie0LJtUqfvp+LwBEXGMf2a44TM6FMx08hcyQbQKFqs1&#10;d4ksLHiygQ8piJOCx+UcZJHL/w2KXwAAAP//AwBQSwECLQAUAAYACAAAACEAtoM4kv4AAADhAQAA&#10;EwAAAAAAAAAAAAAAAAAAAAAAW0NvbnRlbnRfVHlwZXNdLnhtbFBLAQItABQABgAIAAAAIQA4/SH/&#10;1gAAAJQBAAALAAAAAAAAAAAAAAAAAC8BAABfcmVscy8ucmVsc1BLAQItABQABgAIAAAAIQBinP2n&#10;1gEAAIgDAAAOAAAAAAAAAAAAAAAAAC4CAABkcnMvZTJvRG9jLnhtbFBLAQItABQABgAIAAAAIQBW&#10;dJq33wAAAAkBAAAPAAAAAAAAAAAAAAAAADAEAABkcnMvZG93bnJldi54bWxQSwUGAAAAAAQABADz&#10;AAAAPAUAAAAA&#10;" strokecolor="red" strokeweight="1.5pt">
                <v:stroke endarrow="block"/>
                <v:shadow color="black" opacity="22936f" origin=",.5" offset="0,.63889mm"/>
              </v:shape>
            </w:pict>
          </mc:Fallback>
        </mc:AlternateContent>
      </w:r>
    </w:p>
    <w:p w14:paraId="38B050D0" w14:textId="2C7E7B7C" w:rsidR="00DF07E3" w:rsidRPr="00F87603" w:rsidRDefault="005A4409" w:rsidP="00DF07E3">
      <w:pPr>
        <w:pStyle w:val="ColorfulList-Accent11"/>
        <w:ind w:left="0"/>
        <w:jc w:val="center"/>
        <w:rPr>
          <w:rFonts w:ascii="Lexend" w:hAnsi="Lexend"/>
        </w:rPr>
      </w:pP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776ED930" wp14:editId="3F90AE60">
                <wp:simplePos x="0" y="0"/>
                <wp:positionH relativeFrom="column">
                  <wp:posOffset>3120390</wp:posOffset>
                </wp:positionH>
                <wp:positionV relativeFrom="paragraph">
                  <wp:posOffset>723900</wp:posOffset>
                </wp:positionV>
                <wp:extent cx="0" cy="274320"/>
                <wp:effectExtent l="62865" t="19050" r="60960" b="11430"/>
                <wp:wrapNone/>
                <wp:docPr id="789895835" name="AutoShape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743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00000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BB60B" id="AutoShape 366" o:spid="_x0000_s1026" type="#_x0000_t32" style="position:absolute;margin-left:245.7pt;margin-top:57pt;width:0;height:21.6pt;flip:y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+Pz1wEAAJADAAAOAAAAZHJzL2Uyb0RvYy54bWysU01v2zAMvQ/YfxB0X+xknzXi9JAuu3Rb&#10;gHa7KxJtC5NFgVLi5N+PUrK02G7FfBBIkXx6fKSXt8fRiQNQtOhbOZ/VUoDXaKzvW/njcfPmkxQx&#10;KW+UQw+tPEGUt6vXr5ZTaGCBAzoDJBjEx2YKrRxSCk1VRT3AqOIMA3gOdkijSuxSXxlSE6OPrlrU&#10;9YdqQjKBUEOMfHt3DspVwe860Ol710VIwrWSuaVyUjl3+axWS9X0pMJg9YWGegGLUVnPj16h7lRS&#10;Yk/2H6jRasKIXZppHCvsOquh9MDdzOu/unkYVIDSC4sTw1Wm+P9g9bfD2m8pU9dH/xDuUf+KwuN6&#10;UL6HQuDxFHhw8yxVNYXYXEuyE8OWxG76ioZz1D5hUeHY0Sg6Z8PPXJjBuVNxLLKfrrLDMQl9vtR8&#10;u/j47u2iTKRSTUbIdYFi+gI4imy0MiZSth/SGr3n2SKd0dXhPqbM76kgF3vcWOfKiJ0XE3O5qd/X&#10;hU9EZ02O5rxI/W7tSBwUb8lmU/NXuuXI8zTCvTcFbQBlPl/spKxjW6QiUyLLwjmQ+bkRjBQO+MfI&#10;1pmf8/lFKKt5If1Hx7y0sdmhOW0pJ2ePx17auqxo3qvnfsl6+pFWvwEAAP//AwBQSwMEFAAGAAgA&#10;AAAhAOsjadjhAAAACwEAAA8AAABkcnMvZG93bnJldi54bWxMj0FLw0AQhe+C/2EZwYu0m5Robcym&#10;iCCIHhprBXPbZsckmJ2N2W0b/fWOeLDHee/jzXvZcrSd2OPgW0cK4mkEAqlypqVaweblfnINwgdN&#10;RneOUMEXeljmpyeZTo070DPu16EWHEI+1QqaEPpUSl81aLWfuh6JvXc3WB34HGppBn3gcNvJWRRd&#10;Satb4g+N7vGuwepjvbMKXt8+nfsuyodyc7FKiqfHRVHOjVLnZ+PtDYiAY/iH4bc+V4ecO23djowX&#10;nYJkESeMshEnPIqJP2XLyuV8BjLP5PGG/AcAAP//AwBQSwECLQAUAAYACAAAACEAtoM4kv4AAADh&#10;AQAAEwAAAAAAAAAAAAAAAAAAAAAAW0NvbnRlbnRfVHlwZXNdLnhtbFBLAQItABQABgAIAAAAIQA4&#10;/SH/1gAAAJQBAAALAAAAAAAAAAAAAAAAAC8BAABfcmVscy8ucmVsc1BLAQItABQABgAIAAAAIQBm&#10;W+Pz1wEAAJADAAAOAAAAAAAAAAAAAAAAAC4CAABkcnMvZTJvRG9jLnhtbFBLAQItABQABgAIAAAA&#10;IQDrI2nY4QAAAAsBAAAPAAAAAAAAAAAAAAAAADEEAABkcnMvZG93bnJldi54bWxQSwUGAAAAAAQA&#10;BADzAAAAPwUAAAAA&#10;" strokecolor="red" strokeweight="1.5pt">
                <v:stroke endarrow="block"/>
                <v:shadow color="black" opacity="22936f" origin=",.5" offset="0,.63889mm"/>
              </v:shape>
            </w:pict>
          </mc:Fallback>
        </mc:AlternateContent>
      </w:r>
      <w:r w:rsidRPr="00F87603">
        <w:rPr>
          <w:rFonts w:ascii="Lexend" w:hAnsi="Lexend"/>
          <w:noProof/>
        </w:rPr>
        <w:drawing>
          <wp:inline distT="0" distB="0" distL="0" distR="0" wp14:anchorId="728EED9C" wp14:editId="6E2293EC">
            <wp:extent cx="1653540" cy="914400"/>
            <wp:effectExtent l="0" t="0" r="0" b="0"/>
            <wp:docPr id="2" name="Picture 14" descr="close-up optical image of the soft-loc double-tilt holder bask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4" descr="close-up optical image of the soft-loc double-tilt holder baske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89" t="41759" r="37750" b="43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91EB1" w14:textId="77777777" w:rsidR="00DF07E3" w:rsidRPr="00F87603" w:rsidRDefault="00DF07E3" w:rsidP="00DF07E3">
      <w:pPr>
        <w:pStyle w:val="ColorfulList-Accent11"/>
        <w:ind w:left="0"/>
        <w:rPr>
          <w:rFonts w:ascii="Lexend" w:hAnsi="Lexend"/>
        </w:rPr>
      </w:pPr>
    </w:p>
    <w:p w14:paraId="61BB520D" w14:textId="77777777" w:rsidR="00C82426" w:rsidRPr="00F87603" w:rsidRDefault="001408FC" w:rsidP="00E30EE8">
      <w:pPr>
        <w:pStyle w:val="ColorfulList-Accent11"/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Holder</w:t>
      </w:r>
      <w:r w:rsidR="00F451E6" w:rsidRPr="00F87603">
        <w:rPr>
          <w:rFonts w:ascii="Lexend" w:hAnsi="Lexend"/>
        </w:rPr>
        <w:t xml:space="preserve"> loading/unloading </w:t>
      </w:r>
      <w:r w:rsidR="00F52A3D" w:rsidRPr="00F87603">
        <w:rPr>
          <w:rFonts w:ascii="Lexend" w:hAnsi="Lexend"/>
        </w:rPr>
        <w:t xml:space="preserve">into/out of the column </w:t>
      </w:r>
      <w:r w:rsidR="00F451E6" w:rsidRPr="00F87603">
        <w:rPr>
          <w:rFonts w:ascii="Lexend" w:hAnsi="Lexend"/>
        </w:rPr>
        <w:t xml:space="preserve">is </w:t>
      </w:r>
      <w:r w:rsidR="00F451E6" w:rsidRPr="00F87603">
        <w:rPr>
          <w:rFonts w:ascii="Lexend" w:hAnsi="Lexend"/>
          <w:u w:val="single"/>
        </w:rPr>
        <w:t>identical to as described for the Talos</w:t>
      </w:r>
      <w:r w:rsidR="00F451E6" w:rsidRPr="00F87603">
        <w:rPr>
          <w:rFonts w:ascii="Lexend" w:hAnsi="Lexend"/>
        </w:rPr>
        <w:t xml:space="preserve"> with the notable exception that </w:t>
      </w:r>
      <w:r w:rsidR="00256769" w:rsidRPr="00F87603">
        <w:rPr>
          <w:rFonts w:ascii="Lexend" w:hAnsi="Lexend"/>
        </w:rPr>
        <w:t xml:space="preserve">a metal plug, rather than a holder, </w:t>
      </w:r>
      <w:r w:rsidR="00F451E6" w:rsidRPr="00F87603">
        <w:rPr>
          <w:rFonts w:ascii="Lexend" w:hAnsi="Lexend"/>
        </w:rPr>
        <w:t>is stored in</w:t>
      </w:r>
      <w:r w:rsidR="00ED28C7" w:rsidRPr="00F87603">
        <w:rPr>
          <w:rFonts w:ascii="Lexend" w:hAnsi="Lexend"/>
        </w:rPr>
        <w:t xml:space="preserve"> the</w:t>
      </w:r>
      <w:r w:rsidR="00F451E6" w:rsidRPr="00F87603">
        <w:rPr>
          <w:rFonts w:ascii="Lexend" w:hAnsi="Lexend"/>
        </w:rPr>
        <w:t xml:space="preserve"> column when the system is not actively in use.</w:t>
      </w:r>
    </w:p>
    <w:p w14:paraId="6A47B02F" w14:textId="77777777" w:rsidR="002A0489" w:rsidRPr="00F87603" w:rsidRDefault="002A0489" w:rsidP="002A0489">
      <w:pPr>
        <w:pStyle w:val="ColorfulList-Accent11"/>
        <w:ind w:left="1152"/>
        <w:rPr>
          <w:rFonts w:ascii="Lexend" w:hAnsi="Lexend"/>
        </w:rPr>
      </w:pPr>
    </w:p>
    <w:p w14:paraId="5B3EF7C1" w14:textId="77777777" w:rsidR="00CD11FC" w:rsidRPr="00F87603" w:rsidRDefault="002A0489" w:rsidP="00F451E6">
      <w:pPr>
        <w:pStyle w:val="ColorfulList-Accent11"/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Be sure to close the enclosure door once the holder is inserted</w:t>
      </w:r>
      <w:r w:rsidR="007F740A" w:rsidRPr="00F87603">
        <w:rPr>
          <w:rFonts w:ascii="Lexend" w:hAnsi="Lexend"/>
        </w:rPr>
        <w:t xml:space="preserve"> and close the microscope room </w:t>
      </w:r>
      <w:r w:rsidR="00963A5D" w:rsidRPr="00F87603">
        <w:rPr>
          <w:rFonts w:ascii="Lexend" w:hAnsi="Lexend"/>
        </w:rPr>
        <w:t xml:space="preserve">door </w:t>
      </w:r>
      <w:r w:rsidR="007F740A" w:rsidRPr="00F87603">
        <w:rPr>
          <w:rFonts w:ascii="Lexend" w:hAnsi="Lexend"/>
        </w:rPr>
        <w:t>upon leaving</w:t>
      </w:r>
      <w:r w:rsidRPr="00F87603">
        <w:rPr>
          <w:rFonts w:ascii="Lexend" w:hAnsi="Lexend"/>
        </w:rPr>
        <w:t>.</w:t>
      </w:r>
    </w:p>
    <w:p w14:paraId="44D0F206" w14:textId="77777777" w:rsidR="00AC4898" w:rsidRPr="00F87603" w:rsidRDefault="00AC4898" w:rsidP="00AC4898">
      <w:pPr>
        <w:pStyle w:val="ColorfulList-Accent11"/>
        <w:ind w:left="1152"/>
        <w:rPr>
          <w:rFonts w:ascii="Lexend" w:hAnsi="Lexend"/>
        </w:rPr>
      </w:pPr>
    </w:p>
    <w:p w14:paraId="19B38A8C" w14:textId="01BD4727" w:rsidR="000B3D31" w:rsidRPr="00F87603" w:rsidRDefault="000B3D31" w:rsidP="000B3D31">
      <w:pPr>
        <w:pStyle w:val="ColorfulList-Accent11"/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 xml:space="preserve">Please also be aware that it is </w:t>
      </w:r>
      <w:r w:rsidRPr="00F87603">
        <w:rPr>
          <w:rFonts w:ascii="Lexend" w:hAnsi="Lexend"/>
          <w:u w:val="single"/>
        </w:rPr>
        <w:t>critical that the grid, spacer, and three-pronged clip (as appropriate) is/are properly secured into the holder basket before insertion of the holder into the column</w:t>
      </w:r>
      <w:r w:rsidRPr="00F87603">
        <w:rPr>
          <w:rFonts w:ascii="Lexend" w:hAnsi="Lexend"/>
        </w:rPr>
        <w:t>; should any of these pieces fall out of the holder basket upon insertion into the column, this may cause a blockage of the beam path inside the microscope rendering it unusable</w:t>
      </w:r>
      <w:r w:rsidR="00EE7DBB" w:rsidRPr="00F87603">
        <w:rPr>
          <w:rFonts w:ascii="Lexend" w:hAnsi="Lexend"/>
        </w:rPr>
        <w:t>.</w:t>
      </w:r>
    </w:p>
    <w:p w14:paraId="17D6D1C3" w14:textId="77777777" w:rsidR="000B3D31" w:rsidRPr="00F87603" w:rsidRDefault="000B3D31" w:rsidP="000B3D31">
      <w:pPr>
        <w:pStyle w:val="ColorfulList-Accent11"/>
        <w:ind w:left="1152"/>
        <w:rPr>
          <w:rFonts w:ascii="Lexend" w:hAnsi="Lexend"/>
        </w:rPr>
      </w:pPr>
    </w:p>
    <w:p w14:paraId="2739E275" w14:textId="77777777" w:rsidR="000B3D31" w:rsidRPr="00F87603" w:rsidRDefault="000B3D31" w:rsidP="000B3D31">
      <w:pPr>
        <w:pStyle w:val="ColorfulList-Accent11"/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This will require a service call to split the column open to retrieve the parts</w:t>
      </w:r>
      <w:r w:rsidR="00292618" w:rsidRPr="00F87603">
        <w:rPr>
          <w:rFonts w:ascii="Lexend" w:hAnsi="Lexend"/>
        </w:rPr>
        <w:t xml:space="preserve"> and clear the blockage</w:t>
      </w:r>
      <w:r w:rsidRPr="00F87603">
        <w:rPr>
          <w:rFonts w:ascii="Lexend" w:hAnsi="Lexend"/>
        </w:rPr>
        <w:t xml:space="preserve"> (which will not be covered by the service contract).</w:t>
      </w:r>
    </w:p>
    <w:p w14:paraId="72B17A51" w14:textId="77777777" w:rsidR="007823A8" w:rsidRPr="00F87603" w:rsidRDefault="007823A8" w:rsidP="007823A8">
      <w:pPr>
        <w:pStyle w:val="ColorfulList-Accent11"/>
        <w:ind w:left="2016"/>
        <w:rPr>
          <w:rFonts w:ascii="Lexend" w:hAnsi="Lexend"/>
        </w:rPr>
      </w:pPr>
    </w:p>
    <w:p w14:paraId="1DAE7123" w14:textId="1EE19989" w:rsidR="00D2515D" w:rsidRPr="00F87603" w:rsidRDefault="00AC4898" w:rsidP="0098630A">
      <w:pPr>
        <w:pStyle w:val="SectionheadingX"/>
      </w:pPr>
      <w:bookmarkStart w:id="6" w:name="_Toc223006549"/>
      <w:r w:rsidRPr="00F87603">
        <w:br w:type="page"/>
      </w:r>
      <w:bookmarkStart w:id="7" w:name="_Toc223022853"/>
      <w:r w:rsidR="002631D9" w:rsidRPr="00F87603">
        <w:lastRenderedPageBreak/>
        <w:t>Base alignments</w:t>
      </w:r>
      <w:r w:rsidR="00A71B5E" w:rsidRPr="00F87603">
        <w:t xml:space="preserve"> </w:t>
      </w:r>
      <w:r w:rsidR="00D2515D" w:rsidRPr="00F87603">
        <w:t xml:space="preserve">and spot </w:t>
      </w:r>
      <w:r w:rsidR="00A66125" w:rsidRPr="00F87603">
        <w:t>size</w:t>
      </w:r>
      <w:r w:rsidR="008901F1" w:rsidRPr="00F87603">
        <w:t xml:space="preserve"> settings</w:t>
      </w:r>
      <w:bookmarkEnd w:id="6"/>
      <w:bookmarkEnd w:id="7"/>
    </w:p>
    <w:p w14:paraId="4836FAFF" w14:textId="77777777" w:rsidR="00B15E05" w:rsidRPr="00F87603" w:rsidRDefault="00B15E05" w:rsidP="00500C96">
      <w:pPr>
        <w:rPr>
          <w:rFonts w:ascii="Lexend" w:hAnsi="Lexend"/>
        </w:rPr>
      </w:pPr>
    </w:p>
    <w:p w14:paraId="0047D3B8" w14:textId="77777777" w:rsidR="005616D5" w:rsidRPr="00F87603" w:rsidRDefault="00BA1039" w:rsidP="00815F70">
      <w:pPr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  <w:u w:val="single"/>
        </w:rPr>
        <w:t xml:space="preserve">It is </w:t>
      </w:r>
      <w:r w:rsidR="00416933" w:rsidRPr="00F87603">
        <w:rPr>
          <w:rFonts w:ascii="Lexend" w:hAnsi="Lexend"/>
          <w:u w:val="single"/>
        </w:rPr>
        <w:t xml:space="preserve">usually </w:t>
      </w:r>
      <w:r w:rsidRPr="00F87603">
        <w:rPr>
          <w:rFonts w:ascii="Lexend" w:hAnsi="Lexend"/>
          <w:u w:val="single"/>
        </w:rPr>
        <w:t>not necessary to load an alignment file at the start of the session</w:t>
      </w:r>
      <w:r w:rsidRPr="00F87603">
        <w:rPr>
          <w:rFonts w:ascii="Lexend" w:hAnsi="Lexend"/>
        </w:rPr>
        <w:t>;</w:t>
      </w:r>
      <w:r w:rsidR="005616D5" w:rsidRPr="00F87603">
        <w:rPr>
          <w:rFonts w:ascii="Lexend" w:hAnsi="Lexend"/>
        </w:rPr>
        <w:t xml:space="preserve"> </w:t>
      </w:r>
      <w:r w:rsidRPr="00F87603">
        <w:rPr>
          <w:rFonts w:ascii="Lexend" w:hAnsi="Lexend"/>
        </w:rPr>
        <w:t>the</w:t>
      </w:r>
      <w:r w:rsidR="005616D5" w:rsidRPr="00F87603">
        <w:rPr>
          <w:rFonts w:ascii="Lexend" w:hAnsi="Lexend"/>
        </w:rPr>
        <w:t xml:space="preserve"> appropriate alignment file should already be loade</w:t>
      </w:r>
      <w:r w:rsidRPr="00F87603">
        <w:rPr>
          <w:rFonts w:ascii="Lexend" w:hAnsi="Lexend"/>
        </w:rPr>
        <w:t>d and will be updated regularly by NRF staff (this includes probe corrector tuning).</w:t>
      </w:r>
    </w:p>
    <w:p w14:paraId="5E91ED78" w14:textId="77777777" w:rsidR="005616D5" w:rsidRPr="00F87603" w:rsidRDefault="005616D5" w:rsidP="005616D5">
      <w:pPr>
        <w:ind w:left="1152"/>
        <w:rPr>
          <w:rFonts w:ascii="Lexend" w:hAnsi="Lexend"/>
        </w:rPr>
      </w:pPr>
    </w:p>
    <w:p w14:paraId="1F4FF435" w14:textId="77777777" w:rsidR="00815F70" w:rsidRPr="00F87603" w:rsidRDefault="005616D5" w:rsidP="005616D5">
      <w:pPr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The only exception</w:t>
      </w:r>
      <w:r w:rsidR="00BA1039" w:rsidRPr="00F87603">
        <w:rPr>
          <w:rFonts w:ascii="Lexend" w:hAnsi="Lexend"/>
        </w:rPr>
        <w:t>s</w:t>
      </w:r>
      <w:r w:rsidRPr="00F87603">
        <w:rPr>
          <w:rFonts w:ascii="Lexend" w:hAnsi="Lexend"/>
        </w:rPr>
        <w:t xml:space="preserve"> to this</w:t>
      </w:r>
      <w:r w:rsidR="003C6ED8" w:rsidRPr="00F87603">
        <w:rPr>
          <w:rFonts w:ascii="Lexend" w:hAnsi="Lexend"/>
        </w:rPr>
        <w:t xml:space="preserve"> may</w:t>
      </w:r>
      <w:r w:rsidRPr="00F87603">
        <w:rPr>
          <w:rFonts w:ascii="Lexend" w:hAnsi="Lexend"/>
        </w:rPr>
        <w:t xml:space="preserve"> be</w:t>
      </w:r>
      <w:r w:rsidR="00BA1039" w:rsidRPr="00F87603">
        <w:rPr>
          <w:rFonts w:ascii="Lexend" w:hAnsi="Lexend"/>
        </w:rPr>
        <w:t>: 1)</w:t>
      </w:r>
      <w:r w:rsidRPr="00F87603">
        <w:rPr>
          <w:rFonts w:ascii="Lexend" w:hAnsi="Lexend"/>
        </w:rPr>
        <w:t xml:space="preserve"> if the instrument is found completely out of sor</w:t>
      </w:r>
      <w:r w:rsidR="00BA1039" w:rsidRPr="00F87603">
        <w:rPr>
          <w:rFonts w:ascii="Lexend" w:hAnsi="Lexend"/>
        </w:rPr>
        <w:t xml:space="preserve">ts </w:t>
      </w:r>
      <w:r w:rsidR="00416933" w:rsidRPr="00F87603">
        <w:rPr>
          <w:rFonts w:ascii="Lexend" w:hAnsi="Lexend"/>
        </w:rPr>
        <w:t>and</w:t>
      </w:r>
      <w:r w:rsidR="00BA1039" w:rsidRPr="00F87603">
        <w:rPr>
          <w:rFonts w:ascii="Lexend" w:hAnsi="Lexend"/>
        </w:rPr>
        <w:t xml:space="preserve"> 2) after a reboot of the system</w:t>
      </w:r>
      <w:r w:rsidR="00815F70" w:rsidRPr="00F87603">
        <w:rPr>
          <w:rFonts w:ascii="Lexend" w:hAnsi="Lexend"/>
        </w:rPr>
        <w:t>.</w:t>
      </w:r>
      <w:r w:rsidR="00BA1039" w:rsidRPr="00F87603">
        <w:rPr>
          <w:rFonts w:ascii="Lexend" w:hAnsi="Lexend"/>
        </w:rPr>
        <w:t xml:space="preserve">  </w:t>
      </w:r>
      <w:r w:rsidR="00BA1039" w:rsidRPr="00F87603">
        <w:rPr>
          <w:rFonts w:ascii="Lexend" w:hAnsi="Lexend"/>
          <w:u w:val="single"/>
        </w:rPr>
        <w:t>Please contact NRF staff if you think loading an alignment file may be necessary</w:t>
      </w:r>
      <w:r w:rsidR="00BA1039" w:rsidRPr="00F87603">
        <w:rPr>
          <w:rFonts w:ascii="Lexend" w:hAnsi="Lexend"/>
        </w:rPr>
        <w:t>.</w:t>
      </w:r>
    </w:p>
    <w:p w14:paraId="59584E6C" w14:textId="77777777" w:rsidR="00BC341D" w:rsidRPr="00F87603" w:rsidRDefault="00BC341D" w:rsidP="0095590C">
      <w:pPr>
        <w:rPr>
          <w:rFonts w:ascii="Lexend" w:hAnsi="Lexend"/>
        </w:rPr>
      </w:pPr>
    </w:p>
    <w:p w14:paraId="2BC575C7" w14:textId="77777777" w:rsidR="001F1360" w:rsidRPr="00F87603" w:rsidRDefault="004C2828" w:rsidP="00340FD6">
      <w:pPr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Select the “Beam</w:t>
      </w:r>
      <w:r w:rsidR="002738C6" w:rsidRPr="00F87603">
        <w:rPr>
          <w:rFonts w:ascii="Lexend" w:hAnsi="Lexend"/>
        </w:rPr>
        <w:t>/Tune</w:t>
      </w:r>
      <w:r w:rsidRPr="00F87603">
        <w:rPr>
          <w:rFonts w:ascii="Lexend" w:hAnsi="Lexend"/>
        </w:rPr>
        <w:t>” ta</w:t>
      </w:r>
      <w:r w:rsidR="001F1360" w:rsidRPr="00F87603">
        <w:rPr>
          <w:rFonts w:ascii="Lexend" w:hAnsi="Lexend"/>
        </w:rPr>
        <w:t xml:space="preserve">b and </w:t>
      </w:r>
      <w:r w:rsidRPr="00F87603">
        <w:rPr>
          <w:rFonts w:ascii="Lexend" w:hAnsi="Lexend"/>
        </w:rPr>
        <w:t>navigate to the “Beam Setting</w:t>
      </w:r>
      <w:r w:rsidR="00651F82" w:rsidRPr="00F87603">
        <w:rPr>
          <w:rFonts w:ascii="Lexend" w:hAnsi="Lexend"/>
        </w:rPr>
        <w:t>s</w:t>
      </w:r>
      <w:r w:rsidRPr="00F87603">
        <w:rPr>
          <w:rFonts w:ascii="Lexend" w:hAnsi="Lexend"/>
        </w:rPr>
        <w:t>” control panel</w:t>
      </w:r>
      <w:r w:rsidR="00BA1039" w:rsidRPr="00F87603">
        <w:rPr>
          <w:rFonts w:ascii="Lexend" w:hAnsi="Lexend"/>
        </w:rPr>
        <w:t>.</w:t>
      </w:r>
    </w:p>
    <w:p w14:paraId="51442663" w14:textId="77777777" w:rsidR="004C2828" w:rsidRPr="00F87603" w:rsidRDefault="004C2828" w:rsidP="004C2828">
      <w:pPr>
        <w:pStyle w:val="ListParagraph"/>
        <w:rPr>
          <w:rFonts w:ascii="Lexend" w:hAnsi="Lexend"/>
        </w:rPr>
      </w:pPr>
    </w:p>
    <w:p w14:paraId="3E818EAA" w14:textId="77777777" w:rsidR="00D2515D" w:rsidRPr="00F87603" w:rsidRDefault="00BA1039" w:rsidP="00BA1039">
      <w:pPr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S</w:t>
      </w:r>
      <w:r w:rsidR="00815F70" w:rsidRPr="00F87603">
        <w:rPr>
          <w:rFonts w:ascii="Lexend" w:hAnsi="Lexend"/>
        </w:rPr>
        <w:t>et</w:t>
      </w:r>
      <w:r w:rsidR="00DC6DF5" w:rsidRPr="00F87603">
        <w:rPr>
          <w:rFonts w:ascii="Lexend" w:hAnsi="Lexend"/>
        </w:rPr>
        <w:t xml:space="preserve"> </w:t>
      </w:r>
      <w:r w:rsidR="004945F9" w:rsidRPr="00F87603">
        <w:rPr>
          <w:rFonts w:ascii="Lexend" w:hAnsi="Lexend"/>
        </w:rPr>
        <w:t>“S</w:t>
      </w:r>
      <w:r w:rsidR="00F8277E" w:rsidRPr="00F87603">
        <w:rPr>
          <w:rFonts w:ascii="Lexend" w:hAnsi="Lexend"/>
        </w:rPr>
        <w:t xml:space="preserve">pot </w:t>
      </w:r>
      <w:r w:rsidR="004945F9" w:rsidRPr="00F87603">
        <w:rPr>
          <w:rFonts w:ascii="Lexend" w:hAnsi="Lexend"/>
        </w:rPr>
        <w:t>number”</w:t>
      </w:r>
      <w:r w:rsidR="00F8277E" w:rsidRPr="00F87603">
        <w:rPr>
          <w:rFonts w:ascii="Lexend" w:hAnsi="Lexend"/>
        </w:rPr>
        <w:t xml:space="preserve"> = </w:t>
      </w:r>
      <w:r w:rsidR="00871CBD" w:rsidRPr="00F87603">
        <w:rPr>
          <w:rFonts w:ascii="Lexend" w:hAnsi="Lexend"/>
        </w:rPr>
        <w:t>4</w:t>
      </w:r>
      <w:r w:rsidR="00A40345" w:rsidRPr="00F87603">
        <w:rPr>
          <w:rFonts w:ascii="Lexend" w:hAnsi="Lexend"/>
        </w:rPr>
        <w:t xml:space="preserve"> as per usual.</w:t>
      </w:r>
    </w:p>
    <w:p w14:paraId="0B4ADC6A" w14:textId="77777777" w:rsidR="001A1B8E" w:rsidRPr="00F87603" w:rsidRDefault="001A1B8E" w:rsidP="001A1B8E">
      <w:pPr>
        <w:pStyle w:val="ListParagraph"/>
        <w:rPr>
          <w:rFonts w:ascii="Lexend" w:hAnsi="Lexend"/>
        </w:rPr>
      </w:pPr>
    </w:p>
    <w:p w14:paraId="51F67B04" w14:textId="77777777" w:rsidR="0057742F" w:rsidRPr="00F87603" w:rsidRDefault="006D5BB8" w:rsidP="001A1B8E">
      <w:pPr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 xml:space="preserve">This is </w:t>
      </w:r>
      <w:r w:rsidR="003062E1" w:rsidRPr="00F87603">
        <w:rPr>
          <w:rFonts w:ascii="Lexend" w:hAnsi="Lexend"/>
        </w:rPr>
        <w:t>the</w:t>
      </w:r>
      <w:r w:rsidRPr="00F87603">
        <w:rPr>
          <w:rFonts w:ascii="Lexend" w:hAnsi="Lexend"/>
        </w:rPr>
        <w:t xml:space="preserve"> </w:t>
      </w:r>
      <w:r w:rsidR="003062E1" w:rsidRPr="00F87603">
        <w:rPr>
          <w:rFonts w:ascii="Lexend" w:hAnsi="Lexend"/>
        </w:rPr>
        <w:t>recommended</w:t>
      </w:r>
      <w:r w:rsidRPr="00F87603">
        <w:rPr>
          <w:rFonts w:ascii="Lexend" w:hAnsi="Lexend"/>
        </w:rPr>
        <w:t xml:space="preserve"> spot number</w:t>
      </w:r>
      <w:r w:rsidR="003062E1" w:rsidRPr="00F87603">
        <w:rPr>
          <w:rFonts w:ascii="Lexend" w:hAnsi="Lexend"/>
        </w:rPr>
        <w:t xml:space="preserve"> for general TEM work</w:t>
      </w:r>
      <w:r w:rsidRPr="00F87603">
        <w:rPr>
          <w:rFonts w:ascii="Lexend" w:hAnsi="Lexend"/>
        </w:rPr>
        <w:t xml:space="preserve"> </w:t>
      </w:r>
      <w:r w:rsidR="003062E1" w:rsidRPr="00F87603">
        <w:rPr>
          <w:rFonts w:ascii="Lexend" w:hAnsi="Lexend"/>
        </w:rPr>
        <w:t>and should be effective for</w:t>
      </w:r>
      <w:r w:rsidRPr="00F87603">
        <w:rPr>
          <w:rFonts w:ascii="Lexend" w:hAnsi="Lexend"/>
        </w:rPr>
        <w:t xml:space="preserve"> everything from microscale bright-field imaging to </w:t>
      </w:r>
      <w:r w:rsidR="00471F9E" w:rsidRPr="00F87603">
        <w:rPr>
          <w:rFonts w:ascii="Lexend" w:hAnsi="Lexend"/>
        </w:rPr>
        <w:t xml:space="preserve">angstrom-resolution </w:t>
      </w:r>
      <w:r w:rsidRPr="00F87603">
        <w:rPr>
          <w:rFonts w:ascii="Lexend" w:hAnsi="Lexend"/>
        </w:rPr>
        <w:t>lattice imaging</w:t>
      </w:r>
      <w:r w:rsidR="0005212C" w:rsidRPr="00F87603">
        <w:rPr>
          <w:rFonts w:ascii="Lexend" w:hAnsi="Lexend"/>
        </w:rPr>
        <w:t>.</w:t>
      </w:r>
    </w:p>
    <w:p w14:paraId="77DA1E3E" w14:textId="77777777" w:rsidR="0057742F" w:rsidRPr="00F87603" w:rsidRDefault="0057742F" w:rsidP="001F1360">
      <w:pPr>
        <w:pStyle w:val="ListParagraph"/>
        <w:ind w:left="0"/>
        <w:rPr>
          <w:rFonts w:ascii="Lexend" w:hAnsi="Lexend"/>
        </w:rPr>
      </w:pPr>
    </w:p>
    <w:p w14:paraId="05C72FE8" w14:textId="77777777" w:rsidR="001A1B8E" w:rsidRPr="00F87603" w:rsidRDefault="00EE7DBB" w:rsidP="001A1B8E">
      <w:pPr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NOTE: e</w:t>
      </w:r>
      <w:r w:rsidR="001A1B8E" w:rsidRPr="00F87603">
        <w:rPr>
          <w:rFonts w:ascii="Lexend" w:hAnsi="Lexend"/>
        </w:rPr>
        <w:t xml:space="preserve">very incremental </w:t>
      </w:r>
      <w:r w:rsidR="0057742F" w:rsidRPr="00F87603">
        <w:rPr>
          <w:rFonts w:ascii="Lexend" w:hAnsi="Lexend"/>
        </w:rPr>
        <w:t>decrease (</w:t>
      </w:r>
      <w:r w:rsidR="001A1B8E" w:rsidRPr="00F87603">
        <w:rPr>
          <w:rFonts w:ascii="Lexend" w:hAnsi="Lexend"/>
        </w:rPr>
        <w:t>increase</w:t>
      </w:r>
      <w:r w:rsidR="0057742F" w:rsidRPr="00F87603">
        <w:rPr>
          <w:rFonts w:ascii="Lexend" w:hAnsi="Lexend"/>
        </w:rPr>
        <w:t>)</w:t>
      </w:r>
      <w:r w:rsidR="001A1B8E" w:rsidRPr="00F87603">
        <w:rPr>
          <w:rFonts w:ascii="Lexend" w:hAnsi="Lexend"/>
        </w:rPr>
        <w:t xml:space="preserve"> in </w:t>
      </w:r>
      <w:r w:rsidR="00A66125" w:rsidRPr="00F87603">
        <w:rPr>
          <w:rFonts w:ascii="Lexend" w:hAnsi="Lexend"/>
        </w:rPr>
        <w:t xml:space="preserve">spot </w:t>
      </w:r>
      <w:r w:rsidR="006D5BB8" w:rsidRPr="00F87603">
        <w:rPr>
          <w:rFonts w:ascii="Lexend" w:hAnsi="Lexend"/>
        </w:rPr>
        <w:t>number</w:t>
      </w:r>
      <w:r w:rsidR="001A1B8E" w:rsidRPr="00F87603">
        <w:rPr>
          <w:rFonts w:ascii="Lexend" w:hAnsi="Lexend"/>
        </w:rPr>
        <w:t xml:space="preserve"> results in a beam current </w:t>
      </w:r>
      <w:r w:rsidR="0057742F" w:rsidRPr="00F87603">
        <w:rPr>
          <w:rFonts w:ascii="Lexend" w:hAnsi="Lexend"/>
        </w:rPr>
        <w:t xml:space="preserve">increase (decrease) </w:t>
      </w:r>
      <w:r w:rsidR="006D5BB8" w:rsidRPr="00F87603">
        <w:rPr>
          <w:rFonts w:ascii="Lexend" w:hAnsi="Lexend"/>
        </w:rPr>
        <w:t>of</w:t>
      </w:r>
      <w:r w:rsidR="006C3599" w:rsidRPr="00F87603">
        <w:rPr>
          <w:rFonts w:ascii="Lexend" w:hAnsi="Lexend"/>
        </w:rPr>
        <w:t xml:space="preserve"> a</w:t>
      </w:r>
      <w:r w:rsidR="007B3CF1" w:rsidRPr="00F87603">
        <w:rPr>
          <w:rFonts w:ascii="Lexend" w:hAnsi="Lexend"/>
        </w:rPr>
        <w:t xml:space="preserve"> factor of ~2</w:t>
      </w:r>
      <w:r w:rsidR="0057742F" w:rsidRPr="00F87603">
        <w:rPr>
          <w:rFonts w:ascii="Lexend" w:hAnsi="Lexend"/>
        </w:rPr>
        <w:t xml:space="preserve"> (</w:t>
      </w:r>
      <w:r w:rsidR="006D5BB8" w:rsidRPr="00F87603">
        <w:rPr>
          <w:rFonts w:ascii="Lexend" w:hAnsi="Lexend"/>
        </w:rPr>
        <w:t>½</w:t>
      </w:r>
      <w:r w:rsidR="0057742F" w:rsidRPr="00F87603">
        <w:rPr>
          <w:rFonts w:ascii="Lexend" w:hAnsi="Lexend"/>
        </w:rPr>
        <w:t>)</w:t>
      </w:r>
      <w:r w:rsidR="006D5BB8" w:rsidRPr="00F87603">
        <w:rPr>
          <w:rFonts w:ascii="Lexend" w:hAnsi="Lexend"/>
        </w:rPr>
        <w:t xml:space="preserve">, </w:t>
      </w:r>
      <w:r w:rsidR="006D5BB8" w:rsidRPr="00F87603">
        <w:rPr>
          <w:rFonts w:ascii="Lexend" w:hAnsi="Lexend"/>
          <w:u w:val="single"/>
        </w:rPr>
        <w:t>all other factors being equal</w:t>
      </w:r>
      <w:r w:rsidR="006D5BB8" w:rsidRPr="00F87603">
        <w:rPr>
          <w:rFonts w:ascii="Lexend" w:hAnsi="Lexend"/>
        </w:rPr>
        <w:t>.</w:t>
      </w:r>
    </w:p>
    <w:p w14:paraId="458582AA" w14:textId="77777777" w:rsidR="00E30EE8" w:rsidRPr="00F87603" w:rsidRDefault="00630E62" w:rsidP="004442A4">
      <w:pPr>
        <w:pStyle w:val="SectionheadingX"/>
      </w:pPr>
      <w:r w:rsidRPr="00F87603">
        <w:br w:type="page"/>
      </w:r>
      <w:bookmarkStart w:id="8" w:name="_Toc223006550"/>
      <w:bookmarkStart w:id="9" w:name="_Toc223022854"/>
      <w:r w:rsidR="00E30EE8" w:rsidRPr="00F87603">
        <w:lastRenderedPageBreak/>
        <w:t>Finding a</w:t>
      </w:r>
      <w:r w:rsidR="00DD38DC" w:rsidRPr="00F87603">
        <w:t>n</w:t>
      </w:r>
      <w:r w:rsidR="00E30EE8" w:rsidRPr="00F87603">
        <w:t xml:space="preserve"> </w:t>
      </w:r>
      <w:r w:rsidR="00DD38DC" w:rsidRPr="00F87603">
        <w:t xml:space="preserve">ROI, monochromator </w:t>
      </w:r>
      <w:r w:rsidR="0061495E" w:rsidRPr="00F87603">
        <w:t>focus/shift</w:t>
      </w:r>
      <w:r w:rsidR="00DD38DC" w:rsidRPr="00F87603">
        <w:t xml:space="preserve">, </w:t>
      </w:r>
      <w:r w:rsidR="00623E16" w:rsidRPr="00F87603">
        <w:t>setting eucentric height</w:t>
      </w:r>
      <w:bookmarkEnd w:id="8"/>
      <w:bookmarkEnd w:id="9"/>
    </w:p>
    <w:p w14:paraId="2DF2941E" w14:textId="77777777" w:rsidR="00063CDC" w:rsidRPr="00F87603" w:rsidRDefault="00063CDC" w:rsidP="00063CDC">
      <w:pPr>
        <w:rPr>
          <w:rFonts w:ascii="Lexend" w:hAnsi="Lexend"/>
        </w:rPr>
      </w:pPr>
    </w:p>
    <w:p w14:paraId="4E290D01" w14:textId="77777777" w:rsidR="00E30EE8" w:rsidRPr="00F87603" w:rsidRDefault="00B827E0" w:rsidP="00340FD6">
      <w:pPr>
        <w:pStyle w:val="ColorfulList-Accent11"/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Open the column valve</w:t>
      </w:r>
      <w:r w:rsidR="0061495E" w:rsidRPr="00F87603">
        <w:rPr>
          <w:rFonts w:ascii="Lexend" w:hAnsi="Lexend"/>
        </w:rPr>
        <w:t>s</w:t>
      </w:r>
      <w:r w:rsidR="00A71B5E" w:rsidRPr="00F87603">
        <w:rPr>
          <w:rFonts w:ascii="Lexend" w:hAnsi="Lexend"/>
        </w:rPr>
        <w:t xml:space="preserve"> as per usual.</w:t>
      </w:r>
    </w:p>
    <w:p w14:paraId="17E4AB7E" w14:textId="77777777" w:rsidR="0095590C" w:rsidRPr="00F87603" w:rsidRDefault="0095590C" w:rsidP="0095590C">
      <w:pPr>
        <w:pStyle w:val="ColorfulList-Accent11"/>
        <w:ind w:left="0"/>
        <w:rPr>
          <w:rFonts w:ascii="Lexend" w:hAnsi="Lexend"/>
        </w:rPr>
      </w:pPr>
    </w:p>
    <w:p w14:paraId="3A93C93B" w14:textId="77777777" w:rsidR="007955B6" w:rsidRPr="00F87603" w:rsidRDefault="003F0042" w:rsidP="00B827E0">
      <w:pPr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Adjust the</w:t>
      </w:r>
      <w:r w:rsidR="0085311A" w:rsidRPr="00F87603">
        <w:rPr>
          <w:rFonts w:ascii="Lexend" w:hAnsi="Lexend"/>
        </w:rPr>
        <w:t xml:space="preserve"> </w:t>
      </w:r>
      <w:r w:rsidR="00913F47" w:rsidRPr="00F87603">
        <w:rPr>
          <w:rFonts w:ascii="Lexend" w:hAnsi="Lexend"/>
        </w:rPr>
        <w:t>indicated magnification</w:t>
      </w:r>
      <w:r w:rsidR="004009AC" w:rsidRPr="00F87603">
        <w:rPr>
          <w:rFonts w:ascii="Lexend" w:hAnsi="Lexend"/>
        </w:rPr>
        <w:t xml:space="preserve">, </w:t>
      </w:r>
      <w:r w:rsidR="00913F47" w:rsidRPr="00F87603">
        <w:rPr>
          <w:rFonts w:ascii="Lexend" w:hAnsi="Lexend"/>
        </w:rPr>
        <w:t>e</w:t>
      </w:r>
      <w:r w:rsidR="0085311A" w:rsidRPr="00F87603">
        <w:rPr>
          <w:rFonts w:ascii="Lexend" w:hAnsi="Lexend"/>
        </w:rPr>
        <w:t>xpa</w:t>
      </w:r>
      <w:r w:rsidR="004533F0" w:rsidRPr="00F87603">
        <w:rPr>
          <w:rFonts w:ascii="Lexend" w:hAnsi="Lexend"/>
        </w:rPr>
        <w:t>nd/contract the beam</w:t>
      </w:r>
      <w:r w:rsidR="004009AC" w:rsidRPr="00F87603">
        <w:rPr>
          <w:rFonts w:ascii="Lexend" w:hAnsi="Lexend"/>
        </w:rPr>
        <w:t>,</w:t>
      </w:r>
      <w:r w:rsidR="004533F0" w:rsidRPr="00F87603">
        <w:rPr>
          <w:rFonts w:ascii="Lexend" w:hAnsi="Lexend"/>
        </w:rPr>
        <w:t xml:space="preserve"> </w:t>
      </w:r>
      <w:r w:rsidR="008D7AC8" w:rsidRPr="00F87603">
        <w:rPr>
          <w:rFonts w:ascii="Lexend" w:hAnsi="Lexend"/>
        </w:rPr>
        <w:t>and</w:t>
      </w:r>
      <w:r w:rsidR="00913F47" w:rsidRPr="00F87603">
        <w:rPr>
          <w:rFonts w:ascii="Lexend" w:hAnsi="Lexend"/>
        </w:rPr>
        <w:t xml:space="preserve"> recenter/</w:t>
      </w:r>
      <w:r w:rsidR="004B7B46" w:rsidRPr="00F87603">
        <w:rPr>
          <w:rFonts w:ascii="Lexend" w:hAnsi="Lexend"/>
        </w:rPr>
        <w:t>shift</w:t>
      </w:r>
      <w:r w:rsidR="00913F47" w:rsidRPr="00F87603">
        <w:rPr>
          <w:rFonts w:ascii="Lexend" w:hAnsi="Lexend"/>
        </w:rPr>
        <w:t xml:space="preserve"> the beam as </w:t>
      </w:r>
      <w:r w:rsidR="004009AC" w:rsidRPr="00F87603">
        <w:rPr>
          <w:rFonts w:ascii="Lexend" w:hAnsi="Lexend"/>
        </w:rPr>
        <w:t>per usual</w:t>
      </w:r>
      <w:r w:rsidR="004533F0" w:rsidRPr="00F87603">
        <w:rPr>
          <w:rFonts w:ascii="Lexend" w:hAnsi="Lexend"/>
        </w:rPr>
        <w:t>.</w:t>
      </w:r>
    </w:p>
    <w:p w14:paraId="529BA8B6" w14:textId="77777777" w:rsidR="004009AC" w:rsidRPr="00F87603" w:rsidRDefault="004009AC" w:rsidP="004009AC">
      <w:pPr>
        <w:ind w:left="1152"/>
        <w:rPr>
          <w:rFonts w:ascii="Lexend" w:hAnsi="Lexend"/>
        </w:rPr>
      </w:pPr>
    </w:p>
    <w:p w14:paraId="38A42483" w14:textId="77777777" w:rsidR="004009AC" w:rsidRPr="00F87603" w:rsidRDefault="004009AC" w:rsidP="004009AC">
      <w:pPr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NOTE: the TEM magnification modes</w:t>
      </w:r>
      <w:r w:rsidR="009C4C61" w:rsidRPr="00F87603">
        <w:rPr>
          <w:rFonts w:ascii="Lexend" w:hAnsi="Lexend"/>
        </w:rPr>
        <w:t xml:space="preserve"> in order of increasing magnification</w:t>
      </w:r>
      <w:r w:rsidRPr="00F87603">
        <w:rPr>
          <w:rFonts w:ascii="Lexend" w:hAnsi="Lexend"/>
        </w:rPr>
        <w:t xml:space="preserve"> are LM</w:t>
      </w:r>
      <w:r w:rsidR="009C4C61" w:rsidRPr="00F87603">
        <w:rPr>
          <w:rFonts w:ascii="Lexend" w:hAnsi="Lexend"/>
        </w:rPr>
        <w:t xml:space="preserve"> </w:t>
      </w:r>
      <w:r w:rsidR="009C4C61" w:rsidRPr="00F87603">
        <w:rPr>
          <w:rFonts w:ascii="Lexend" w:hAnsi="Lexend" w:cs="Arial"/>
        </w:rPr>
        <w:t>&lt;</w:t>
      </w:r>
      <w:r w:rsidR="009C4C61" w:rsidRPr="00F87603">
        <w:rPr>
          <w:rFonts w:ascii="Lexend" w:hAnsi="Lexend"/>
        </w:rPr>
        <w:t xml:space="preserve"> </w:t>
      </w:r>
      <w:r w:rsidRPr="00F87603">
        <w:rPr>
          <w:rFonts w:ascii="Lexend" w:hAnsi="Lexend"/>
        </w:rPr>
        <w:t>SA</w:t>
      </w:r>
      <w:r w:rsidR="009C4C61" w:rsidRPr="00F87603">
        <w:rPr>
          <w:rFonts w:ascii="Lexend" w:hAnsi="Lexend"/>
        </w:rPr>
        <w:t xml:space="preserve"> &lt; </w:t>
      </w:r>
      <w:r w:rsidRPr="00F87603">
        <w:rPr>
          <w:rFonts w:ascii="Lexend" w:hAnsi="Lexend"/>
        </w:rPr>
        <w:t xml:space="preserve">Mh (there is no “M” </w:t>
      </w:r>
      <w:r w:rsidR="009C4C61" w:rsidRPr="00F87603">
        <w:rPr>
          <w:rFonts w:ascii="Lexend" w:hAnsi="Lexend"/>
        </w:rPr>
        <w:t>mode</w:t>
      </w:r>
      <w:r w:rsidRPr="00F87603">
        <w:rPr>
          <w:rFonts w:ascii="Lexend" w:hAnsi="Lexend"/>
        </w:rPr>
        <w:t>)</w:t>
      </w:r>
      <w:r w:rsidR="00E2437B" w:rsidRPr="00F87603">
        <w:rPr>
          <w:rFonts w:ascii="Lexend" w:hAnsi="Lexend"/>
        </w:rPr>
        <w:t>.</w:t>
      </w:r>
    </w:p>
    <w:p w14:paraId="0C1979A1" w14:textId="77777777" w:rsidR="007955B6" w:rsidRPr="00F87603" w:rsidRDefault="007955B6" w:rsidP="00063CDC">
      <w:pPr>
        <w:rPr>
          <w:rFonts w:ascii="Lexend" w:hAnsi="Lexend"/>
        </w:rPr>
      </w:pPr>
    </w:p>
    <w:p w14:paraId="485BC644" w14:textId="77777777" w:rsidR="00063CDC" w:rsidRPr="00F87603" w:rsidRDefault="00D800ED" w:rsidP="00340FD6">
      <w:pPr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M</w:t>
      </w:r>
      <w:r w:rsidR="0085311A" w:rsidRPr="00F87603">
        <w:rPr>
          <w:rFonts w:ascii="Lexend" w:hAnsi="Lexend"/>
        </w:rPr>
        <w:t xml:space="preserve">ove the stage until </w:t>
      </w:r>
      <w:r w:rsidR="008665E0" w:rsidRPr="00F87603">
        <w:rPr>
          <w:rFonts w:ascii="Lexend" w:hAnsi="Lexend"/>
        </w:rPr>
        <w:t>an</w:t>
      </w:r>
      <w:r w:rsidR="0085311A" w:rsidRPr="00F87603">
        <w:rPr>
          <w:rFonts w:ascii="Lexend" w:hAnsi="Lexend"/>
        </w:rPr>
        <w:t xml:space="preserve"> </w:t>
      </w:r>
      <w:r w:rsidR="000919AE" w:rsidRPr="00F87603">
        <w:rPr>
          <w:rFonts w:ascii="Lexend" w:hAnsi="Lexend"/>
        </w:rPr>
        <w:t>ROI</w:t>
      </w:r>
      <w:r w:rsidR="0085311A" w:rsidRPr="00F87603">
        <w:rPr>
          <w:rFonts w:ascii="Lexend" w:hAnsi="Lexend"/>
        </w:rPr>
        <w:t xml:space="preserve"> is found and centered on the </w:t>
      </w:r>
      <w:r w:rsidR="00CB79EE" w:rsidRPr="00F87603">
        <w:rPr>
          <w:rFonts w:ascii="Lexend" w:hAnsi="Lexend"/>
        </w:rPr>
        <w:t>FluCam</w:t>
      </w:r>
      <w:r w:rsidRPr="00F87603">
        <w:rPr>
          <w:rFonts w:ascii="Lexend" w:hAnsi="Lexend"/>
        </w:rPr>
        <w:t>;</w:t>
      </w:r>
      <w:r w:rsidR="0085311A" w:rsidRPr="00F87603">
        <w:rPr>
          <w:rFonts w:ascii="Lexend" w:hAnsi="Lexend"/>
        </w:rPr>
        <w:t xml:space="preserve"> </w:t>
      </w:r>
      <w:r w:rsidRPr="00F87603">
        <w:rPr>
          <w:rFonts w:ascii="Lexend" w:hAnsi="Lexend"/>
        </w:rPr>
        <w:t>set</w:t>
      </w:r>
      <w:r w:rsidR="003F0042" w:rsidRPr="00F87603">
        <w:rPr>
          <w:rFonts w:ascii="Lexend" w:hAnsi="Lexend"/>
        </w:rPr>
        <w:t xml:space="preserve"> the </w:t>
      </w:r>
      <w:r w:rsidRPr="00F87603">
        <w:rPr>
          <w:rFonts w:ascii="Lexend" w:hAnsi="Lexend"/>
        </w:rPr>
        <w:t>indicated magnification</w:t>
      </w:r>
      <w:r w:rsidR="0085311A" w:rsidRPr="00F87603">
        <w:rPr>
          <w:rFonts w:ascii="Lexend" w:hAnsi="Lexend"/>
        </w:rPr>
        <w:t xml:space="preserve"> </w:t>
      </w:r>
      <w:r w:rsidR="008D7AC8" w:rsidRPr="00F87603">
        <w:rPr>
          <w:rFonts w:ascii="Lexend" w:hAnsi="Lexend"/>
        </w:rPr>
        <w:t>=</w:t>
      </w:r>
      <w:r w:rsidR="000919AE" w:rsidRPr="00F87603">
        <w:rPr>
          <w:rFonts w:ascii="Lexend" w:hAnsi="Lexend"/>
        </w:rPr>
        <w:t xml:space="preserve"> </w:t>
      </w:r>
      <w:r w:rsidR="007E3F66" w:rsidRPr="00F87603">
        <w:rPr>
          <w:rFonts w:ascii="Lexend" w:hAnsi="Lexend"/>
        </w:rPr>
        <w:t>1</w:t>
      </w:r>
      <w:r w:rsidR="000D16A9" w:rsidRPr="00F87603">
        <w:rPr>
          <w:rFonts w:ascii="Lexend" w:hAnsi="Lexend"/>
        </w:rPr>
        <w:t>7</w:t>
      </w:r>
      <w:r w:rsidR="008D7AC8" w:rsidRPr="00F87603">
        <w:rPr>
          <w:rFonts w:ascii="Lexend" w:hAnsi="Lexend"/>
        </w:rPr>
        <w:t>000</w:t>
      </w:r>
      <w:r w:rsidR="008D7AC8" w:rsidRPr="00F87603">
        <w:rPr>
          <w:rFonts w:ascii="Lexend" w:hAnsi="Lexend" w:cs="Arial"/>
        </w:rPr>
        <w:t>×</w:t>
      </w:r>
      <w:r w:rsidR="000919AE" w:rsidRPr="00F87603">
        <w:rPr>
          <w:rFonts w:ascii="Lexend" w:hAnsi="Lexend" w:cs="Arial"/>
        </w:rPr>
        <w:t>.</w:t>
      </w:r>
    </w:p>
    <w:p w14:paraId="03D20210" w14:textId="77777777" w:rsidR="00240CC7" w:rsidRPr="00F87603" w:rsidRDefault="00240CC7" w:rsidP="00240CC7">
      <w:pPr>
        <w:pStyle w:val="ColorfulList-Accent11"/>
        <w:ind w:left="360"/>
        <w:rPr>
          <w:rFonts w:ascii="Lexend" w:hAnsi="Lexend"/>
        </w:rPr>
      </w:pPr>
    </w:p>
    <w:p w14:paraId="2AA5CDBF" w14:textId="77777777" w:rsidR="007E3F66" w:rsidRPr="00F87603" w:rsidRDefault="007E3F66" w:rsidP="00473A70">
      <w:pPr>
        <w:pStyle w:val="ColorfulList-Accent11"/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 xml:space="preserve">If possible, move the stage to retract the specimen from the </w:t>
      </w:r>
      <w:r w:rsidR="000919AE" w:rsidRPr="00F87603">
        <w:rPr>
          <w:rFonts w:ascii="Lexend" w:hAnsi="Lexend"/>
        </w:rPr>
        <w:t>FOV</w:t>
      </w:r>
      <w:r w:rsidRPr="00F87603">
        <w:rPr>
          <w:rFonts w:ascii="Lexend" w:hAnsi="Lexend"/>
        </w:rPr>
        <w:t xml:space="preserve"> so the beam is over vacuum only.</w:t>
      </w:r>
    </w:p>
    <w:p w14:paraId="35D2D920" w14:textId="77777777" w:rsidR="001747DC" w:rsidRPr="00F87603" w:rsidRDefault="001747DC" w:rsidP="001747DC">
      <w:pPr>
        <w:pStyle w:val="ColorfulList-Accent11"/>
        <w:ind w:left="1152"/>
        <w:rPr>
          <w:rFonts w:ascii="Lexend" w:hAnsi="Lexend"/>
        </w:rPr>
      </w:pPr>
    </w:p>
    <w:p w14:paraId="74E07810" w14:textId="77777777" w:rsidR="001747DC" w:rsidRPr="00F87603" w:rsidRDefault="001747DC" w:rsidP="001747DC">
      <w:pPr>
        <w:pStyle w:val="ColorfulList-Accent11"/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Otherwise</w:t>
      </w:r>
      <w:r w:rsidR="00E2437B" w:rsidRPr="00F87603">
        <w:rPr>
          <w:rFonts w:ascii="Lexend" w:hAnsi="Lexend"/>
        </w:rPr>
        <w:t>,</w:t>
      </w:r>
      <w:r w:rsidRPr="00F87603">
        <w:rPr>
          <w:rFonts w:ascii="Lexend" w:hAnsi="Lexend"/>
        </w:rPr>
        <w:t xml:space="preserve"> </w:t>
      </w:r>
      <w:r w:rsidR="00933304" w:rsidRPr="00F87603">
        <w:rPr>
          <w:rFonts w:ascii="Lexend" w:hAnsi="Lexend"/>
        </w:rPr>
        <w:t>ensure</w:t>
      </w:r>
      <w:r w:rsidRPr="00F87603">
        <w:rPr>
          <w:rFonts w:ascii="Lexend" w:hAnsi="Lexend"/>
        </w:rPr>
        <w:t xml:space="preserve"> the entire FOV is transmissive to the beam.</w:t>
      </w:r>
    </w:p>
    <w:p w14:paraId="626AFD0A" w14:textId="77777777" w:rsidR="007E3F66" w:rsidRPr="00F87603" w:rsidRDefault="007E3F66" w:rsidP="007E3F66">
      <w:pPr>
        <w:pStyle w:val="ListParagraph"/>
        <w:rPr>
          <w:rFonts w:ascii="Lexend" w:hAnsi="Lexend"/>
        </w:rPr>
      </w:pPr>
    </w:p>
    <w:p w14:paraId="3D7A52F5" w14:textId="77777777" w:rsidR="00473A70" w:rsidRPr="00F87603" w:rsidRDefault="003C6ED8" w:rsidP="00473A70">
      <w:pPr>
        <w:pStyle w:val="ColorfulList-Accent11"/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  <w:u w:val="single"/>
        </w:rPr>
        <w:t>Expand the beam from crossover by turning the “Intensity” knob clockwise</w:t>
      </w:r>
      <w:r w:rsidRPr="00F87603">
        <w:rPr>
          <w:rFonts w:ascii="Lexend" w:hAnsi="Lexend"/>
        </w:rPr>
        <w:t xml:space="preserve"> </w:t>
      </w:r>
      <w:r w:rsidR="00473A70" w:rsidRPr="00F87603">
        <w:rPr>
          <w:rFonts w:ascii="Lexend" w:hAnsi="Lexend"/>
        </w:rPr>
        <w:t xml:space="preserve">so it is </w:t>
      </w:r>
      <w:r w:rsidR="00B81F82" w:rsidRPr="00F87603">
        <w:rPr>
          <w:rFonts w:ascii="Lexend" w:hAnsi="Lexend"/>
        </w:rPr>
        <w:t>slightly larger than the</w:t>
      </w:r>
      <w:r w:rsidR="006F54B1" w:rsidRPr="00F87603">
        <w:rPr>
          <w:rFonts w:ascii="Lexend" w:hAnsi="Lexend"/>
        </w:rPr>
        <w:t xml:space="preserve"> 40 mm</w:t>
      </w:r>
      <w:r w:rsidR="00473A70" w:rsidRPr="00F87603">
        <w:rPr>
          <w:rFonts w:ascii="Lexend" w:hAnsi="Lexend"/>
        </w:rPr>
        <w:t xml:space="preserve"> circle on the </w:t>
      </w:r>
      <w:r w:rsidR="00CB79EE" w:rsidRPr="00F87603">
        <w:rPr>
          <w:rFonts w:ascii="Lexend" w:hAnsi="Lexend"/>
        </w:rPr>
        <w:t>FluCam</w:t>
      </w:r>
      <w:r w:rsidRPr="00F87603">
        <w:rPr>
          <w:rFonts w:ascii="Lexend" w:hAnsi="Lexend"/>
        </w:rPr>
        <w:t xml:space="preserve">; </w:t>
      </w:r>
      <w:r w:rsidR="00473A70" w:rsidRPr="00F87603">
        <w:rPr>
          <w:rFonts w:ascii="Lexend" w:hAnsi="Lexend"/>
        </w:rPr>
        <w:t xml:space="preserve">center </w:t>
      </w:r>
      <w:r w:rsidRPr="00F87603">
        <w:rPr>
          <w:rFonts w:ascii="Lexend" w:hAnsi="Lexend"/>
        </w:rPr>
        <w:t>the beam</w:t>
      </w:r>
      <w:r w:rsidR="00E2437B" w:rsidRPr="00F87603">
        <w:rPr>
          <w:rFonts w:ascii="Lexend" w:hAnsi="Lexend"/>
        </w:rPr>
        <w:t xml:space="preserve"> with the beam shift trackball</w:t>
      </w:r>
      <w:r w:rsidR="00B81F82" w:rsidRPr="00F87603">
        <w:rPr>
          <w:rFonts w:ascii="Lexend" w:hAnsi="Lexend"/>
        </w:rPr>
        <w:t>.</w:t>
      </w:r>
    </w:p>
    <w:p w14:paraId="18CD512E" w14:textId="77777777" w:rsidR="00F7462D" w:rsidRPr="00F87603" w:rsidRDefault="00F7462D" w:rsidP="00D9113F">
      <w:pPr>
        <w:pStyle w:val="ColorfulList-Accent11"/>
        <w:ind w:left="0"/>
        <w:rPr>
          <w:rFonts w:ascii="Lexend" w:hAnsi="Lexend"/>
        </w:rPr>
      </w:pPr>
    </w:p>
    <w:p w14:paraId="17B012D4" w14:textId="77777777" w:rsidR="00B81F82" w:rsidRPr="00F87603" w:rsidRDefault="00B81F82" w:rsidP="008A7BD9">
      <w:pPr>
        <w:pStyle w:val="ColorfulList-Accent11"/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Similarly to TEM mode operation on the Talos, the</w:t>
      </w:r>
      <w:r w:rsidR="00A15C88" w:rsidRPr="00F87603">
        <w:rPr>
          <w:rFonts w:ascii="Lexend" w:hAnsi="Lexend"/>
        </w:rPr>
        <w:t xml:space="preserve"> beam should always be</w:t>
      </w:r>
      <w:r w:rsidRPr="00F87603">
        <w:rPr>
          <w:rFonts w:ascii="Lexend" w:hAnsi="Lexend"/>
        </w:rPr>
        <w:t xml:space="preserve"> </w:t>
      </w:r>
      <w:r w:rsidR="00A15C88" w:rsidRPr="00F87603">
        <w:rPr>
          <w:rFonts w:ascii="Lexend" w:hAnsi="Lexend"/>
          <w:u w:val="single"/>
        </w:rPr>
        <w:t>expanded from crossover by turning the “Intensity” knob clockwise</w:t>
      </w:r>
      <w:r w:rsidRPr="00F87603">
        <w:rPr>
          <w:rFonts w:ascii="Lexend" w:hAnsi="Lexend"/>
        </w:rPr>
        <w:t>.</w:t>
      </w:r>
    </w:p>
    <w:p w14:paraId="58CEFC92" w14:textId="77777777" w:rsidR="00B81F82" w:rsidRPr="00F87603" w:rsidRDefault="00B81F82" w:rsidP="00B81F82">
      <w:pPr>
        <w:pStyle w:val="ColorfulList-Accent11"/>
        <w:ind w:left="2016"/>
        <w:rPr>
          <w:rFonts w:ascii="Lexend" w:hAnsi="Lexend"/>
        </w:rPr>
      </w:pPr>
    </w:p>
    <w:p w14:paraId="17BC57AA" w14:textId="77777777" w:rsidR="00CA18FC" w:rsidRPr="00F87603" w:rsidRDefault="00CA18FC" w:rsidP="008A7BD9">
      <w:pPr>
        <w:pStyle w:val="ColorfulList-Accent11"/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The beam may look strange at this point</w:t>
      </w:r>
      <w:r w:rsidR="009024C5" w:rsidRPr="00F87603">
        <w:rPr>
          <w:rFonts w:ascii="Lexend" w:hAnsi="Lexend"/>
        </w:rPr>
        <w:t>;</w:t>
      </w:r>
      <w:r w:rsidR="00F7462D" w:rsidRPr="00F87603">
        <w:rPr>
          <w:rFonts w:ascii="Lexend" w:hAnsi="Lexend"/>
        </w:rPr>
        <w:t xml:space="preserve"> </w:t>
      </w:r>
      <w:r w:rsidR="00D9113F" w:rsidRPr="00F87603">
        <w:rPr>
          <w:rFonts w:ascii="Lexend" w:hAnsi="Lexend"/>
        </w:rPr>
        <w:t xml:space="preserve">if so, </w:t>
      </w:r>
      <w:r w:rsidRPr="00F87603">
        <w:rPr>
          <w:rFonts w:ascii="Lexend" w:hAnsi="Lexend"/>
          <w:u w:val="single"/>
        </w:rPr>
        <w:t>this is likely due to</w:t>
      </w:r>
      <w:r w:rsidR="00F7462D" w:rsidRPr="00F87603">
        <w:rPr>
          <w:rFonts w:ascii="Lexend" w:hAnsi="Lexend"/>
          <w:u w:val="single"/>
        </w:rPr>
        <w:t xml:space="preserve"> </w:t>
      </w:r>
      <w:r w:rsidR="00B81F82" w:rsidRPr="00F87603">
        <w:rPr>
          <w:rFonts w:ascii="Lexend" w:hAnsi="Lexend"/>
          <w:u w:val="single"/>
        </w:rPr>
        <w:t>misalign</w:t>
      </w:r>
      <w:r w:rsidR="001E071A" w:rsidRPr="00F87603">
        <w:rPr>
          <w:rFonts w:ascii="Lexend" w:hAnsi="Lexend"/>
          <w:u w:val="single"/>
        </w:rPr>
        <w:t>ed monochromator shift</w:t>
      </w:r>
      <w:r w:rsidRPr="00F87603">
        <w:rPr>
          <w:rFonts w:ascii="Lexend" w:hAnsi="Lexend"/>
        </w:rPr>
        <w:t>, which will be subsequently addressed.</w:t>
      </w:r>
    </w:p>
    <w:p w14:paraId="2F7BDA71" w14:textId="77777777" w:rsidR="00473A70" w:rsidRPr="00F87603" w:rsidRDefault="00473A70" w:rsidP="00301BAC">
      <w:pPr>
        <w:pStyle w:val="ColorfulList-Accent11"/>
        <w:rPr>
          <w:rFonts w:ascii="Lexend" w:hAnsi="Lexend"/>
        </w:rPr>
      </w:pPr>
    </w:p>
    <w:p w14:paraId="3D77F80B" w14:textId="77777777" w:rsidR="006753A5" w:rsidRPr="00F87603" w:rsidRDefault="00076894" w:rsidP="00473A70">
      <w:pPr>
        <w:pStyle w:val="ColorfulList-Accent11"/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br w:type="page"/>
      </w:r>
      <w:r w:rsidR="00473A70" w:rsidRPr="00F87603">
        <w:rPr>
          <w:rFonts w:ascii="Lexend" w:hAnsi="Lexend"/>
        </w:rPr>
        <w:lastRenderedPageBreak/>
        <w:t>Select the “</w:t>
      </w:r>
      <w:r w:rsidR="001747DC" w:rsidRPr="00F87603">
        <w:rPr>
          <w:rFonts w:ascii="Lexend" w:hAnsi="Lexend"/>
        </w:rPr>
        <w:t>FEG</w:t>
      </w:r>
      <w:r w:rsidR="002738C6" w:rsidRPr="00F87603">
        <w:rPr>
          <w:rFonts w:ascii="Lexend" w:hAnsi="Lexend"/>
        </w:rPr>
        <w:t>/Mono</w:t>
      </w:r>
      <w:r w:rsidR="00473A70" w:rsidRPr="00F87603">
        <w:rPr>
          <w:rFonts w:ascii="Lexend" w:hAnsi="Lexend"/>
        </w:rPr>
        <w:t>” tab</w:t>
      </w:r>
      <w:r w:rsidR="006753A5" w:rsidRPr="00F87603">
        <w:rPr>
          <w:rFonts w:ascii="Lexend" w:hAnsi="Lexend"/>
        </w:rPr>
        <w:t xml:space="preserve"> and </w:t>
      </w:r>
      <w:r w:rsidR="00473A70" w:rsidRPr="00F87603">
        <w:rPr>
          <w:rFonts w:ascii="Lexend" w:hAnsi="Lexend"/>
        </w:rPr>
        <w:t>navigate to the “Monochromator</w:t>
      </w:r>
      <w:r w:rsidR="001747DC" w:rsidRPr="00F87603">
        <w:rPr>
          <w:rFonts w:ascii="Lexend" w:hAnsi="Lexend"/>
        </w:rPr>
        <w:t xml:space="preserve"> Tune</w:t>
      </w:r>
      <w:r w:rsidR="00473A70" w:rsidRPr="00F87603">
        <w:rPr>
          <w:rFonts w:ascii="Lexend" w:hAnsi="Lexend"/>
        </w:rPr>
        <w:t>” control panel</w:t>
      </w:r>
      <w:r w:rsidR="001747DC" w:rsidRPr="00F87603">
        <w:rPr>
          <w:rFonts w:ascii="Lexend" w:hAnsi="Lexend"/>
        </w:rPr>
        <w:t>; note the value for “Focus”</w:t>
      </w:r>
      <w:r w:rsidR="00CC2E99" w:rsidRPr="00F87603">
        <w:rPr>
          <w:rFonts w:ascii="Lexend" w:hAnsi="Lexend"/>
        </w:rPr>
        <w:t xml:space="preserve"> (gun lens).</w:t>
      </w:r>
    </w:p>
    <w:p w14:paraId="3E73936A" w14:textId="77777777" w:rsidR="006753A5" w:rsidRPr="00F87603" w:rsidRDefault="006753A5" w:rsidP="006753A5">
      <w:pPr>
        <w:pStyle w:val="ColorfulList-Accent11"/>
        <w:ind w:left="1152"/>
        <w:rPr>
          <w:rFonts w:ascii="Lexend" w:hAnsi="Lexend"/>
        </w:rPr>
      </w:pPr>
    </w:p>
    <w:p w14:paraId="72EB260B" w14:textId="77777777" w:rsidR="001747DC" w:rsidRPr="00F87603" w:rsidRDefault="00260868" w:rsidP="006753A5">
      <w:pPr>
        <w:pStyle w:val="ColorfulList-Accent11"/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  <w:u w:val="single"/>
        </w:rPr>
        <w:t>“</w:t>
      </w:r>
      <w:r w:rsidR="001747DC" w:rsidRPr="00F87603">
        <w:rPr>
          <w:rFonts w:ascii="Lexend" w:hAnsi="Lexend"/>
          <w:u w:val="single"/>
        </w:rPr>
        <w:t>Focus</w:t>
      </w:r>
      <w:r w:rsidRPr="00F87603">
        <w:rPr>
          <w:rFonts w:ascii="Lexend" w:hAnsi="Lexend"/>
          <w:u w:val="single"/>
        </w:rPr>
        <w:t>”</w:t>
      </w:r>
      <w:r w:rsidR="001747DC" w:rsidRPr="00F87603">
        <w:rPr>
          <w:rFonts w:ascii="Lexend" w:hAnsi="Lexend"/>
          <w:u w:val="single"/>
        </w:rPr>
        <w:t xml:space="preserve"> = –40 (negative) should be used for TEM mode operation</w:t>
      </w:r>
      <w:r w:rsidR="001747DC" w:rsidRPr="00F87603">
        <w:rPr>
          <w:rFonts w:ascii="Lexend" w:hAnsi="Lexend"/>
        </w:rPr>
        <w:t xml:space="preserve">; this </w:t>
      </w:r>
      <w:r w:rsidR="00CC2E99" w:rsidRPr="00F87603">
        <w:rPr>
          <w:rFonts w:ascii="Lexend" w:hAnsi="Lexend"/>
        </w:rPr>
        <w:t>reduces source brightness but yields higher beam current</w:t>
      </w:r>
      <w:r w:rsidR="001747DC" w:rsidRPr="00F87603">
        <w:rPr>
          <w:rFonts w:ascii="Lexend" w:hAnsi="Lexend"/>
        </w:rPr>
        <w:t>.</w:t>
      </w:r>
    </w:p>
    <w:p w14:paraId="421F5A59" w14:textId="77777777" w:rsidR="001747DC" w:rsidRPr="00F87603" w:rsidRDefault="001747DC" w:rsidP="00CC2E99">
      <w:pPr>
        <w:pStyle w:val="ColorfulList-Accent11"/>
        <w:ind w:left="0"/>
        <w:rPr>
          <w:rFonts w:ascii="Lexend" w:hAnsi="Lexend"/>
        </w:rPr>
      </w:pPr>
    </w:p>
    <w:p w14:paraId="47D9E6F7" w14:textId="77777777" w:rsidR="00CC2E99" w:rsidRPr="00F87603" w:rsidRDefault="00CC2E99" w:rsidP="006753A5">
      <w:pPr>
        <w:pStyle w:val="ColorfulList-Accent11"/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 xml:space="preserve">Select “Focus”; while keeping </w:t>
      </w:r>
      <w:r w:rsidR="00260868" w:rsidRPr="00F87603">
        <w:rPr>
          <w:rFonts w:ascii="Lexend" w:hAnsi="Lexend"/>
        </w:rPr>
        <w:t>“</w:t>
      </w:r>
      <w:r w:rsidRPr="00F87603">
        <w:rPr>
          <w:rFonts w:ascii="Lexend" w:hAnsi="Lexend"/>
        </w:rPr>
        <w:t>Focus</w:t>
      </w:r>
      <w:r w:rsidR="00260868" w:rsidRPr="00F87603">
        <w:rPr>
          <w:rFonts w:ascii="Lexend" w:hAnsi="Lexend"/>
        </w:rPr>
        <w:t>”</w:t>
      </w:r>
      <w:r w:rsidRPr="00F87603">
        <w:rPr>
          <w:rFonts w:ascii="Lexend" w:hAnsi="Lexend"/>
        </w:rPr>
        <w:t xml:space="preserve"> &lt; 0, use the “Intensity” knob (coupled to the gun lens) to converge the beam until the edge is visible inside </w:t>
      </w:r>
      <w:r w:rsidR="00260868" w:rsidRPr="00F87603">
        <w:rPr>
          <w:rFonts w:ascii="Lexend" w:hAnsi="Lexend"/>
        </w:rPr>
        <w:t>the shadow</w:t>
      </w:r>
      <w:r w:rsidR="00774674" w:rsidRPr="00F87603">
        <w:rPr>
          <w:rFonts w:ascii="Lexend" w:hAnsi="Lexend"/>
        </w:rPr>
        <w:t xml:space="preserve"> of the C2 aperture.</w:t>
      </w:r>
    </w:p>
    <w:p w14:paraId="0D7E7B62" w14:textId="77777777" w:rsidR="00F23C51" w:rsidRPr="00F87603" w:rsidRDefault="00F23C51" w:rsidP="00F23C51">
      <w:pPr>
        <w:pStyle w:val="ColorfulList-Accent11"/>
        <w:ind w:left="0"/>
        <w:rPr>
          <w:rFonts w:ascii="Lexend" w:hAnsi="Lexend"/>
        </w:rPr>
      </w:pPr>
    </w:p>
    <w:p w14:paraId="4850166C" w14:textId="77777777" w:rsidR="00F23C51" w:rsidRPr="00F87603" w:rsidRDefault="00F23C51" w:rsidP="00F23C51">
      <w:pPr>
        <w:pStyle w:val="ColorfulList-Accent11"/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 xml:space="preserve">NOTE: if the initial value of “Focus” &gt; 0, </w:t>
      </w:r>
      <w:r w:rsidRPr="00F87603">
        <w:rPr>
          <w:rFonts w:ascii="Lexend" w:hAnsi="Lexend"/>
          <w:u w:val="single"/>
        </w:rPr>
        <w:t>the beam must go through crossover to obtain “Focus” &lt; 0</w:t>
      </w:r>
      <w:r w:rsidRPr="00F87603">
        <w:rPr>
          <w:rFonts w:ascii="Lexend" w:hAnsi="Lexend"/>
        </w:rPr>
        <w:t>.</w:t>
      </w:r>
    </w:p>
    <w:p w14:paraId="43791370" w14:textId="77777777" w:rsidR="00F23C51" w:rsidRPr="00F87603" w:rsidRDefault="00F23C51" w:rsidP="00F23C51">
      <w:pPr>
        <w:pStyle w:val="ColorfulList-Accent11"/>
        <w:ind w:left="0"/>
        <w:rPr>
          <w:rFonts w:ascii="Lexend" w:hAnsi="Lexend"/>
        </w:rPr>
      </w:pPr>
    </w:p>
    <w:p w14:paraId="16EB803D" w14:textId="60740200" w:rsidR="00F23C51" w:rsidRPr="00F87603" w:rsidRDefault="005A4409" w:rsidP="00F23C51">
      <w:pPr>
        <w:pStyle w:val="ColorfulList-Accent11"/>
        <w:ind w:left="0"/>
        <w:jc w:val="center"/>
        <w:rPr>
          <w:rFonts w:ascii="Lexend" w:hAnsi="Lexend"/>
        </w:rPr>
      </w:pP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703E7E84" wp14:editId="061EA386">
                <wp:simplePos x="0" y="0"/>
                <wp:positionH relativeFrom="column">
                  <wp:posOffset>235585</wp:posOffset>
                </wp:positionH>
                <wp:positionV relativeFrom="paragraph">
                  <wp:posOffset>1495425</wp:posOffset>
                </wp:positionV>
                <wp:extent cx="466090" cy="73025"/>
                <wp:effectExtent l="6985" t="9525" r="12700" b="12700"/>
                <wp:wrapNone/>
                <wp:docPr id="1959717890" name="AutoShape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090" cy="73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29968E" id="AutoShape 446" o:spid="_x0000_s1026" style="position:absolute;margin-left:18.55pt;margin-top:117.75pt;width:36.7pt;height:5.7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s6hFwIAABAEAAAOAAAAZHJzL2Uyb0RvYy54bWysU9uO0zAQfUfiHyy/0ySlm7JR09WqSxHS&#10;chELH+DaTmJwPMZ2m+5+PWMnLV14Q+TBmsl4zsycM17dHHtNDtJ5BaamxSynRBoOQpm2pt++bl+9&#10;ocQHZgTTYGRNH6WnN+uXL1aDreQcOtBCOoIgxleDrWkXgq2yzPNO9szPwEqDwQZczwK6rs2EYwOi&#10;9zqb53mZDeCEdcCl9/j3bgzSdcJvGsnDp6bxMhBdU+wtpNOlcxfPbL1iVeuY7RSf2mD/0EXPlMGi&#10;Z6g7FhjZO/UXVK+4Aw9NmHHoM2gaxWWaAacp8j+meeiYlWkWJMfbM03+/8Hyj4cH+9nF1r29B/7D&#10;EwObjplW3joHQyeZwHJFJCobrK/OCdHxmEp2wwcQKC3bB0gcHBvXR0CcjhwT1Y9nquUxEI4/F2WZ&#10;X6MgHEPL1/n8KhVg1SnXOh/eSehJNGrqYG/EF1QzFWCHex8S24IY1sfa4jslTa9RuwPTpCjLcjkh&#10;TpczVp0wY6aBrdI6qa8NGXDC+TLPE7oHrUSMJlJcu9toRxC1ptttjt+E++xa6i+hRcLeGpHswJQe&#10;bayuzcRgJC3up692IB6RQAfjWuIzQqMD90TJgCtZU/9zz5ykRL83KMJ1sVjEHU7O4mo5R8ddRnaX&#10;EWY4QtU0UDKamzDu/d461XZYqUjjGrhF4RoVTgqPXU3N4tqh9WyvL/106/dDXv8CAAD//wMAUEsD&#10;BBQABgAIAAAAIQB+uDFE3gAAAAoBAAAPAAAAZHJzL2Rvd25yZXYueG1sTI9BT8MwDIXvSPyHyEjc&#10;WNKVMtQ1nSY0JCQusE2cs8ZrKxqnNNla/j3eid387Kfn7xWryXXijENoPWlIZgoEUuVtS7WG/e71&#10;4RlEiIas6Tyhhl8MsCpvbwqTWz/SJ563sRYcQiE3GpoY+1zKUDXoTJj5HolvRz84E1kOtbSDGTnc&#10;dXKu1JN0piX+0JgeXxqsvrcnpyHuWGRv77j5Wn/sfzYhHb1Ktb6/m9ZLEBGn+G+GCz6jQ8lMB38i&#10;G0SnIV0k7NQwT7MMxMWQKB4OvHlcKJBlIa8rlH8AAAD//wMAUEsBAi0AFAAGAAgAAAAhALaDOJL+&#10;AAAA4QEAABMAAAAAAAAAAAAAAAAAAAAAAFtDb250ZW50X1R5cGVzXS54bWxQSwECLQAUAAYACAAA&#10;ACEAOP0h/9YAAACUAQAACwAAAAAAAAAAAAAAAAAvAQAAX3JlbHMvLnJlbHNQSwECLQAUAAYACAAA&#10;ACEAX8rOoRcCAAAQBAAADgAAAAAAAAAAAAAAAAAuAgAAZHJzL2Uyb0RvYy54bWxQSwECLQAUAAYA&#10;CAAAACEAfrgxRN4AAAAKAQAADwAAAAAAAAAAAAAAAABxBAAAZHJzL2Rvd25yZXYueG1sUEsFBgAA&#10;AAAEAAQA8wAAAHwFAAAAAA==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2888901B" wp14:editId="59C0CFFA">
                <wp:simplePos x="0" y="0"/>
                <wp:positionH relativeFrom="column">
                  <wp:posOffset>252730</wp:posOffset>
                </wp:positionH>
                <wp:positionV relativeFrom="paragraph">
                  <wp:posOffset>1878965</wp:posOffset>
                </wp:positionV>
                <wp:extent cx="210185" cy="82550"/>
                <wp:effectExtent l="14605" t="12065" r="13335" b="10160"/>
                <wp:wrapNone/>
                <wp:docPr id="466989770" name="AutoShape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185" cy="82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49C723" id="AutoShape 432" o:spid="_x0000_s1026" style="position:absolute;margin-left:19.9pt;margin-top:147.95pt;width:16.55pt;height:6.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ab3FwIAABAEAAAOAAAAZHJzL2Uyb0RvYy54bWysU9uO0zAQfUfiHyy/01zUG1HT1apLEdJy&#10;EQsf4NpOYnA8xnablq9n7LSlC2+IPFgzGc+ZmXPGq7tjr8lBOq/A1LSY5JRIw0Eo09b065ftqyUl&#10;PjAjmAYja3qSnt6tX75YDbaSJXSghXQEQYyvBlvTLgRbZZnnneyZn4CVBoMNuJ4FdF2bCccGRO91&#10;Vub5PBvACeuAS+/x78MYpOuE3zSSh49N42UguqbYW0inS+cuntl6xarWMdspfm6D/UMXPVMGi16h&#10;HlhgZO/UX1C94g48NGHCoc+gaRSXaQacpsj/mOapY1amWZAcb680+f8Hyz8cnuwnF1v39hH4d08M&#10;bDpmWnnvHAydZALLFZGobLC+uiZEx2Mq2Q3vQaC0bB8gcXBsXB8BcTpyTFSfrlTLYyAcf5ZFXixn&#10;lHAMLcvZLCmRseqSa50PbyX0JBo1dbA34jOqmQqww6MPiW1BDOtjbfGNkqbXqN2BaVLM5/NFaplV&#10;58uIfcGMmQa2SuukvjZkwAnLRZ4ndA9aiRhNpLh2t9GOIGpNt9scvzPus2upv4QWCXtjRLIDU3q0&#10;sbo2ZwYjaXE/fbUDcUICHYxric8IjQ7cT0oGXMma+h975iQl+p1BEV4X02nc4eRMZ4sSHXcb2d1G&#10;mOEIVdNAyWhuwrj3e+tU22GlIo1r4B6Fa1S4KDx2dW4W1w6tZ3t966dbvx/y+hcAAAD//wMAUEsD&#10;BBQABgAIAAAAIQB+GLuM3gAAAAkBAAAPAAAAZHJzL2Rvd25yZXYueG1sTI/BTsMwEETvSP0Haytx&#10;ozaJCk2IU1VVkZC4QFtxduMliYjXaew24e9ZTnBajWY0+6ZYT64TVxxC60nD/UKBQKq8banWcDw8&#10;361AhGjIms4TavjGAOtydlOY3PqR3vG6j7XgEgq50dDE2OdShqpBZ8LC90jsffrBmchyqKUdzMjl&#10;rpOJUg/SmZb4Q2N63DZYfe0vTkM8sFi+vOLuY/N2PO9COnqVan07nzZPICJO8S8Mv/iMDiUznfyF&#10;bBCdhjRj8qghyZYZCA48JnxPbKhVBrIs5P8F5Q8AAAD//wMAUEsBAi0AFAAGAAgAAAAhALaDOJL+&#10;AAAA4QEAABMAAAAAAAAAAAAAAAAAAAAAAFtDb250ZW50X1R5cGVzXS54bWxQSwECLQAUAAYACAAA&#10;ACEAOP0h/9YAAACUAQAACwAAAAAAAAAAAAAAAAAvAQAAX3JlbHMvLnJlbHNQSwECLQAUAAYACAAA&#10;ACEAZtGm9xcCAAAQBAAADgAAAAAAAAAAAAAAAAAuAgAAZHJzL2Uyb0RvYy54bWxQSwECLQAUAAYA&#10;CAAAACEAfhi7jN4AAAAJAQAADwAAAAAAAAAAAAAAAABxBAAAZHJzL2Rvd25yZXYueG1sUEsFBgAA&#10;AAAEAAQA8wAAAHwFAAAAAA==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A0D22EB" wp14:editId="5435B013">
                <wp:simplePos x="0" y="0"/>
                <wp:positionH relativeFrom="column">
                  <wp:posOffset>1108075</wp:posOffset>
                </wp:positionH>
                <wp:positionV relativeFrom="paragraph">
                  <wp:posOffset>3173095</wp:posOffset>
                </wp:positionV>
                <wp:extent cx="462915" cy="105410"/>
                <wp:effectExtent l="12700" t="10795" r="10160" b="7620"/>
                <wp:wrapNone/>
                <wp:docPr id="1943433224" name="AutoShape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2915" cy="1054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8E9229" id="AutoShape 434" o:spid="_x0000_s1026" style="position:absolute;margin-left:87.25pt;margin-top:249.85pt;width:36.45pt;height:8.3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u7DGAIAABEEAAAOAAAAZHJzL2Uyb0RvYy54bWysU9uO0zAQfUfiHyy/0yRVL2zUdLXqUoS0&#10;XMTCB7i2cwHHY8Zu0+XrGTtt6cIbIg/WTMZz5syZ8er22Bt20Og7sBUvJjln2kpQnW0q/vXL9tVr&#10;znwQVgkDVlf8SXt+u375YjW4Uk+hBaM0MgKxvhxcxdsQXJllXra6F34CTlsK1oC9CORikykUA6H3&#10;Jpvm+SIbAJVDkNp7+ns/Bvk64de1luFjXXsdmKk4cQvpxHTu4pmtV6JsULi2kyca4h9Y9KKzVPQC&#10;dS+CYHvs/oLqO4ngoQ4TCX0Gdd1JnXqgbor8j24eW+F06oXE8e4ik/9/sPLD4dF9wkjduweQ3z2z&#10;sGmFbfQdIgytForKFVGobHC+vCREx1Mq2w3vQdFoxT5A0uBYYx8BqTt2TFI/XaTWx8Ak/ZwtpjfF&#10;nDNJoSKfz4o0ikyU52SHPrzV0LNoVBxhb9VnGmeqIA4PPiS5FbOij8XVN87q3tDwDsKwYrFYLBNn&#10;UZ4uE/YZM2Za2HbGpPEbywZiMV3meUL3YDoVo0kVbHYbg4xQK77d5vSdcJ9dS/wSWlTsjVXJDqIz&#10;o03VjT1JGFWLC+rLHagnUhBh3Et6R2S0gD85G2gnK+5/7AVqzsw7S1O4KWazuMTJmc2XU3LwOrK7&#10;jggrCarigbPR3IRx8fcOu6alSkVq18IdTa7uwnnEI6sTWdo7sp4t9rWfbv1+yetfAAAA//8DAFBL&#10;AwQUAAYACAAAACEAq0tsGN8AAAALAQAADwAAAGRycy9kb3ducmV2LnhtbEyPQU+DQBCF7yb+h82Y&#10;eLNLC5QWWZrG1MTEi7aN5y07BSI7i+y24L93POnxZb68902xmWwnrjj41pGC+SwCgVQ501Kt4Hh4&#10;fliB8EGT0Z0jVPCNHjbl7U2hc+NGesfrPtSCS8jnWkETQp9L6asGrfYz1yPx7ewGqwPHoZZm0COX&#10;204uomgprW6JFxrd41OD1ef+YhWEA4f05RV3H9u349fOx6OLYqXu76btI4iAU/iD4Vef1aFkp5O7&#10;kPGi45wlKaMKkvU6A8HEIskSECcF6XwZgywL+f+H8gcAAP//AwBQSwECLQAUAAYACAAAACEAtoM4&#10;kv4AAADhAQAAEwAAAAAAAAAAAAAAAAAAAAAAW0NvbnRlbnRfVHlwZXNdLnhtbFBLAQItABQABgAI&#10;AAAAIQA4/SH/1gAAAJQBAAALAAAAAAAAAAAAAAAAAC8BAABfcmVscy8ucmVsc1BLAQItABQABgAI&#10;AAAAIQDBau7DGAIAABEEAAAOAAAAAAAAAAAAAAAAAC4CAABkcnMvZTJvRG9jLnhtbFBLAQItABQA&#10;BgAIAAAAIQCrS2wY3wAAAAsBAAAPAAAAAAAAAAAAAAAAAHIEAABkcnMvZG93bnJldi54bWxQSwUG&#10;AAAAAAQABADzAAAAfgUAAAAA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05015350" wp14:editId="36C34690">
                <wp:simplePos x="0" y="0"/>
                <wp:positionH relativeFrom="column">
                  <wp:posOffset>436245</wp:posOffset>
                </wp:positionH>
                <wp:positionV relativeFrom="paragraph">
                  <wp:posOffset>77470</wp:posOffset>
                </wp:positionV>
                <wp:extent cx="210185" cy="64135"/>
                <wp:effectExtent l="7620" t="10795" r="10795" b="10795"/>
                <wp:wrapNone/>
                <wp:docPr id="1155936344" name="AutoShape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185" cy="64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92C9A5" id="AutoShape 433" o:spid="_x0000_s1026" style="position:absolute;margin-left:34.35pt;margin-top:6.1pt;width:16.55pt;height:5.0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YmiFwIAABAEAAAOAAAAZHJzL2Uyb0RvYy54bWysU9uO0zAQfUfiHyy/0ySllyVqulp1KUJa&#10;LmLhA1zbSQyOx9hu0+7XM3bS0oU3RB6smYznzMw549XtsdPkIJ1XYCpaTHJKpOEglGkq+u3r9tUN&#10;JT4wI5gGIyt6kp7erl++WPW2lFNoQQvpCIIYX/a2om0Itswyz1vZMT8BKw0Ga3AdC+i6JhOO9Yje&#10;6Wya54usByesAy69x7/3Q5CuE35dSx4+1bWXgeiKYm8hnS6du3hm6xUrG8dsq/jYBvuHLjqmDBa9&#10;QN2zwMjeqb+gOsUdeKjDhEOXQV0rLtMMOE2R/zHNY8usTLMgOd5eaPL/D5Z/PDzazy627u0D8B+e&#10;GNi0zDTyzjnoW8kElisiUVlvfXlJiI7HVLLrP4BAadk+QOLgWLsuAuJ05JioPl2olsdAOP6cFnlx&#10;M6eEY2gxK17PUwFWnnOt8+GdhI5Eo6IO9kZ8QTVTAXZ48CGxLYhhXawtvlNSdxq1OzBNisVisRwR&#10;x8sZK8+YMdPAVmmd1NeG9DjhdJnnCd2DViJGEymu2W20I4ha0e02x2/EfXYt9ZfQImFvjUh2YEoP&#10;NlbXZmQwkhb305c7ECck0MGwlviM0GjBPVHS40pW1P/cMycp0e8NivCmmM3iDidnNl9O0XHXkd11&#10;hBmOUBUNlAzmJgx7v7dONS1WKtK4Bu5QuFqFs8JDV2OzuHZoPdvraz/d+v2Q178AAAD//wMAUEsD&#10;BBQABgAIAAAAIQDJka2j3AAAAAgBAAAPAAAAZHJzL2Rvd25yZXYueG1sTI/BTsMwEETvSPyDtUjc&#10;qF1HlCrEqSpUJCQu0Fac3XibRI3XIXab8PdsT3CcndHsm2I1+U5ccIhtIAPzmQKBVAXXUm1gv3t9&#10;WIKIyZKzXSA08IMRVuXtTWFzF0b6xMs21YJLKObWQJNSn0sZqwa9jbPQI7F3DIO3ieVQSzfYkct9&#10;J7VSC+ltS/yhsT2+NFidtmdvIO1YPL694+Zr/bH/3sRsDCoz5v5uWj+DSDilvzBc8RkdSmY6hDO5&#10;KDoDi+UTJ/muNYirr+Y85WBA6wxkWcj/A8pfAAAA//8DAFBLAQItABQABgAIAAAAIQC2gziS/gAA&#10;AOEBAAATAAAAAAAAAAAAAAAAAAAAAABbQ29udGVudF9UeXBlc10ueG1sUEsBAi0AFAAGAAgAAAAh&#10;ADj9If/WAAAAlAEAAAsAAAAAAAAAAAAAAAAALwEAAF9yZWxzLy5yZWxzUEsBAi0AFAAGAAgAAAAh&#10;AFDBiaIXAgAAEAQAAA4AAAAAAAAAAAAAAAAALgIAAGRycy9lMm9Eb2MueG1sUEsBAi0AFAAGAAgA&#10;AAAhAMmRraPcAAAACAEAAA8AAAAAAAAAAAAAAAAAcQQAAGRycy9kb3ducmV2LnhtbFBLBQYAAAAA&#10;BAAEAPMAAAB6BQAAAAA=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w:drawing>
          <wp:inline distT="0" distB="0" distL="0" distR="0" wp14:anchorId="07B25BF8" wp14:editId="3FEF08A9">
            <wp:extent cx="5486400" cy="3307080"/>
            <wp:effectExtent l="0" t="0" r="0" b="0"/>
            <wp:docPr id="3" name="Picture 2" descr="screenshot of the microscope control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screenshot of the microscope control softwa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100" b="19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361C0" w14:textId="77777777" w:rsidR="00CC2E99" w:rsidRPr="00F87603" w:rsidRDefault="00CC2E99" w:rsidP="00CC2E99">
      <w:pPr>
        <w:pStyle w:val="ColorfulList-Accent11"/>
        <w:ind w:left="2016"/>
        <w:rPr>
          <w:rFonts w:ascii="Lexend" w:hAnsi="Lexend"/>
        </w:rPr>
      </w:pPr>
    </w:p>
    <w:p w14:paraId="0DE9E86E" w14:textId="77777777" w:rsidR="00260868" w:rsidRPr="00F87603" w:rsidRDefault="00F23C51" w:rsidP="00F23C51">
      <w:pPr>
        <w:pStyle w:val="ColorfulList-Accent11"/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br w:type="page"/>
      </w:r>
      <w:r w:rsidR="00294D4E" w:rsidRPr="00F87603">
        <w:rPr>
          <w:rFonts w:ascii="Lexend" w:hAnsi="Lexend"/>
        </w:rPr>
        <w:lastRenderedPageBreak/>
        <w:t>Select “Shift”; u</w:t>
      </w:r>
      <w:r w:rsidR="00CC2E99" w:rsidRPr="00F87603">
        <w:rPr>
          <w:rFonts w:ascii="Lexend" w:hAnsi="Lexend"/>
        </w:rPr>
        <w:t xml:space="preserve">se the “MF” knobs to </w:t>
      </w:r>
      <w:r w:rsidR="00260868" w:rsidRPr="00F87603">
        <w:rPr>
          <w:rFonts w:ascii="Lexend" w:hAnsi="Lexend"/>
        </w:rPr>
        <w:t xml:space="preserve">accurately </w:t>
      </w:r>
      <w:r w:rsidR="00CC2E99" w:rsidRPr="00F87603">
        <w:rPr>
          <w:rFonts w:ascii="Lexend" w:hAnsi="Lexend"/>
        </w:rPr>
        <w:t>center the beam inside the</w:t>
      </w:r>
      <w:r w:rsidR="00774674" w:rsidRPr="00F87603">
        <w:rPr>
          <w:rFonts w:ascii="Lexend" w:hAnsi="Lexend"/>
        </w:rPr>
        <w:t xml:space="preserve"> </w:t>
      </w:r>
      <w:r w:rsidR="00260868" w:rsidRPr="00F87603">
        <w:rPr>
          <w:rFonts w:ascii="Lexend" w:hAnsi="Lexend"/>
        </w:rPr>
        <w:t xml:space="preserve">shadow of the </w:t>
      </w:r>
      <w:r w:rsidR="00CC2E99" w:rsidRPr="00F87603">
        <w:rPr>
          <w:rFonts w:ascii="Lexend" w:hAnsi="Lexend"/>
        </w:rPr>
        <w:t>C2 aperture</w:t>
      </w:r>
      <w:r w:rsidR="00294D4E" w:rsidRPr="00F87603">
        <w:rPr>
          <w:rFonts w:ascii="Lexend" w:hAnsi="Lexend"/>
        </w:rPr>
        <w:t>.</w:t>
      </w:r>
    </w:p>
    <w:p w14:paraId="61868A18" w14:textId="77777777" w:rsidR="00F23C51" w:rsidRPr="00F87603" w:rsidRDefault="00F23C51" w:rsidP="00F23C51">
      <w:pPr>
        <w:pStyle w:val="ColorfulList-Accent11"/>
        <w:ind w:left="0"/>
        <w:rPr>
          <w:rFonts w:ascii="Lexend" w:hAnsi="Lexend"/>
        </w:rPr>
      </w:pPr>
    </w:p>
    <w:p w14:paraId="016C9529" w14:textId="0B04BAE5" w:rsidR="00F23C51" w:rsidRPr="00F87603" w:rsidRDefault="005A4409" w:rsidP="00F23C51">
      <w:pPr>
        <w:pStyle w:val="ColorfulList-Accent11"/>
        <w:ind w:left="0"/>
        <w:jc w:val="center"/>
        <w:rPr>
          <w:rFonts w:ascii="Lexend" w:hAnsi="Lexend"/>
        </w:rPr>
      </w:pP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EE5D18C" wp14:editId="74C6D5CB">
                <wp:simplePos x="0" y="0"/>
                <wp:positionH relativeFrom="column">
                  <wp:posOffset>253365</wp:posOffset>
                </wp:positionH>
                <wp:positionV relativeFrom="paragraph">
                  <wp:posOffset>1584960</wp:posOffset>
                </wp:positionV>
                <wp:extent cx="210185" cy="82550"/>
                <wp:effectExtent l="15240" t="13335" r="12700" b="8890"/>
                <wp:wrapNone/>
                <wp:docPr id="1243241157" name="AutoShape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185" cy="82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3FBBF8" id="AutoShape 476" o:spid="_x0000_s1026" style="position:absolute;margin-left:19.95pt;margin-top:124.8pt;width:16.55pt;height:6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ab3FwIAABAEAAAOAAAAZHJzL2Uyb0RvYy54bWysU9uO0zAQfUfiHyy/01zUG1HT1apLEdJy&#10;EQsf4NpOYnA8xnablq9n7LSlC2+IPFgzGc+ZmXPGq7tjr8lBOq/A1LSY5JRIw0Eo09b065ftqyUl&#10;PjAjmAYja3qSnt6tX75YDbaSJXSghXQEQYyvBlvTLgRbZZnnneyZn4CVBoMNuJ4FdF2bCccGRO91&#10;Vub5PBvACeuAS+/x78MYpOuE3zSSh49N42UguqbYW0inS+cuntl6xarWMdspfm6D/UMXPVMGi16h&#10;HlhgZO/UX1C94g48NGHCoc+gaRSXaQacpsj/mOapY1amWZAcb680+f8Hyz8cnuwnF1v39hH4d08M&#10;bDpmWnnvHAydZALLFZGobLC+uiZEx2Mq2Q3vQaC0bB8gcXBsXB8BcTpyTFSfrlTLYyAcf5ZFXixn&#10;lHAMLcvZLCmRseqSa50PbyX0JBo1dbA34jOqmQqww6MPiW1BDOtjbfGNkqbXqN2BaVLM5/NFaplV&#10;58uIfcGMmQa2SuukvjZkwAnLRZ4ndA9aiRhNpLh2t9GOIGpNt9scvzPus2upv4QWCXtjRLIDU3q0&#10;sbo2ZwYjaXE/fbUDcUICHYxric8IjQ7cT0oGXMma+h975iQl+p1BEV4X02nc4eRMZ4sSHXcb2d1G&#10;mOEIVdNAyWhuwrj3e+tU22GlIo1r4B6Fa1S4KDx2dW4W1w6tZ3t966dbvx/y+hcAAAD//wMAUEsD&#10;BBQABgAIAAAAIQCsOBNK3gAAAAkBAAAPAAAAZHJzL2Rvd25yZXYueG1sTI/BTsMwEETvSP0Haytx&#10;ow4JBJLGqaqqSEhcoK04u/E2iYjXaew24e9ZTnCc2afZmWI12U5ccfCtIwX3iwgEUuVMS7WCw/7l&#10;7hmED5qM7hyhgm/0sCpnN4XOjRvpA6+7UAsOIZ9rBU0IfS6lrxq02i9cj8S3kxusDiyHWppBjxxu&#10;OxlHUSqtbok/NLrHTYPV1+5iFYQ9i8fXN9x+rt8P561PRhclSt3Op/USRMAp/MHwW5+rQ8mdju5C&#10;xotOQZJlTCqIH7IUBANPCW87spHGKciykP8XlD8AAAD//wMAUEsBAi0AFAAGAAgAAAAhALaDOJL+&#10;AAAA4QEAABMAAAAAAAAAAAAAAAAAAAAAAFtDb250ZW50X1R5cGVzXS54bWxQSwECLQAUAAYACAAA&#10;ACEAOP0h/9YAAACUAQAACwAAAAAAAAAAAAAAAAAvAQAAX3JlbHMvLnJlbHNQSwECLQAUAAYACAAA&#10;ACEAZtGm9xcCAAAQBAAADgAAAAAAAAAAAAAAAAAuAgAAZHJzL2Uyb0RvYy54bWxQSwECLQAUAAYA&#10;CAAAACEArDgTSt4AAAAJAQAADwAAAAAAAAAAAAAAAABxBAAAZHJzL2Rvd25yZXYueG1sUEsFBgAA&#10;AAAEAAQA8wAAAHwFAAAAAA==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1A4A526" wp14:editId="55347781">
                <wp:simplePos x="0" y="0"/>
                <wp:positionH relativeFrom="column">
                  <wp:posOffset>238760</wp:posOffset>
                </wp:positionH>
                <wp:positionV relativeFrom="paragraph">
                  <wp:posOffset>1497330</wp:posOffset>
                </wp:positionV>
                <wp:extent cx="466090" cy="73025"/>
                <wp:effectExtent l="10160" t="11430" r="9525" b="10795"/>
                <wp:wrapNone/>
                <wp:docPr id="1102839291" name="AutoShape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090" cy="73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DD1075" id="AutoShape 478" o:spid="_x0000_s1026" style="position:absolute;margin-left:18.8pt;margin-top:117.9pt;width:36.7pt;height: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s6hFwIAABAEAAAOAAAAZHJzL2Uyb0RvYy54bWysU9uO0zAQfUfiHyy/0ySlm7JR09WqSxHS&#10;chELH+DaTmJwPMZ2m+5+PWMnLV14Q+TBmsl4zsycM17dHHtNDtJ5BaamxSynRBoOQpm2pt++bl+9&#10;ocQHZgTTYGRNH6WnN+uXL1aDreQcOtBCOoIgxleDrWkXgq2yzPNO9szPwEqDwQZczwK6rs2EYwOi&#10;9zqb53mZDeCEdcCl9/j3bgzSdcJvGsnDp6bxMhBdU+wtpNOlcxfPbL1iVeuY7RSf2mD/0EXPlMGi&#10;Z6g7FhjZO/UXVK+4Aw9NmHHoM2gaxWWaAacp8j+meeiYlWkWJMfbM03+/8Hyj4cH+9nF1r29B/7D&#10;EwObjplW3joHQyeZwHJFJCobrK/OCdHxmEp2wwcQKC3bB0gcHBvXR0CcjhwT1Y9nquUxEI4/F2WZ&#10;X6MgHEPL1/n8KhVg1SnXOh/eSehJNGrqYG/EF1QzFWCHex8S24IY1sfa4jslTa9RuwPTpCjLcjkh&#10;TpczVp0wY6aBrdI6qa8NGXDC+TLPE7oHrUSMJlJcu9toRxC1ptttjt+E++xa6i+hRcLeGpHswJQe&#10;bayuzcRgJC3up692IB6RQAfjWuIzQqMD90TJgCtZU/9zz5ykRL83KMJ1sVjEHU7O4mo5R8ddRnaX&#10;EWY4QtU0UDKamzDu/d461XZYqUjjGrhF4RoVTgqPXU3N4tqh9WyvL/106/dDXv8CAAD//wMAUEsD&#10;BBQABgAIAAAAIQD8xgoV3gAAAAoBAAAPAAAAZHJzL2Rvd25yZXYueG1sTI/BbsIwEETvlfgHa5F6&#10;K05wgSqNgxCiUqVeWkA9m3ibRI3XITYk/fsup/Y4s0+zM/l6dK24Yh8aTxrSWQICqfS2oUrD8fDy&#10;8AQiREPWtJ5Qww8GWBeTu9xk1g/0gdd9rASHUMiMhjrGLpMylDU6E2a+Q+Lbl++diSz7StreDBzu&#10;WjlPkqV0piH+UJsOtzWW3/uL0xAPLBavb7j73Lwfz7ugBp8ore+n4+YZRMQx/sFwq8/VoeBOJ38h&#10;G0SrQa2WTGqYqwVPuAFpyuNO7DyuFMgil/8nFL8AAAD//wMAUEsBAi0AFAAGAAgAAAAhALaDOJL+&#10;AAAA4QEAABMAAAAAAAAAAAAAAAAAAAAAAFtDb250ZW50X1R5cGVzXS54bWxQSwECLQAUAAYACAAA&#10;ACEAOP0h/9YAAACUAQAACwAAAAAAAAAAAAAAAAAvAQAAX3JlbHMvLnJlbHNQSwECLQAUAAYACAAA&#10;ACEAX8rOoRcCAAAQBAAADgAAAAAAAAAAAAAAAAAuAgAAZHJzL2Uyb0RvYy54bWxQSwECLQAUAAYA&#10;CAAAACEA/MYKFd4AAAAKAQAADwAAAAAAAAAAAAAAAABxBAAAZHJzL2Rvd25yZXYueG1sUEsFBgAA&#10;AAAEAAQA8wAAAHwFAAAAAA==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6092F9" wp14:editId="0868D04B">
                <wp:simplePos x="0" y="0"/>
                <wp:positionH relativeFrom="column">
                  <wp:posOffset>441960</wp:posOffset>
                </wp:positionH>
                <wp:positionV relativeFrom="paragraph">
                  <wp:posOffset>76835</wp:posOffset>
                </wp:positionV>
                <wp:extent cx="210185" cy="64135"/>
                <wp:effectExtent l="13335" t="10160" r="14605" b="11430"/>
                <wp:wrapNone/>
                <wp:docPr id="1310344813" name="AutoShape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185" cy="64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5DFBBC" id="AutoShape 477" o:spid="_x0000_s1026" style="position:absolute;margin-left:34.8pt;margin-top:6.05pt;width:16.55pt;height:5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YmiFwIAABAEAAAOAAAAZHJzL2Uyb0RvYy54bWysU9uO0zAQfUfiHyy/0ySllyVqulp1KUJa&#10;LmLhA1zbSQyOx9hu0+7XM3bS0oU3RB6smYznzMw549XtsdPkIJ1XYCpaTHJKpOEglGkq+u3r9tUN&#10;JT4wI5gGIyt6kp7erl++WPW2lFNoQQvpCIIYX/a2om0Itswyz1vZMT8BKw0Ga3AdC+i6JhOO9Yje&#10;6Wya54usByesAy69x7/3Q5CuE35dSx4+1bWXgeiKYm8hnS6du3hm6xUrG8dsq/jYBvuHLjqmDBa9&#10;QN2zwMjeqb+gOsUdeKjDhEOXQV0rLtMMOE2R/zHNY8usTLMgOd5eaPL/D5Z/PDzazy627u0D8B+e&#10;GNi0zDTyzjnoW8kElisiUVlvfXlJiI7HVLLrP4BAadk+QOLgWLsuAuJ05JioPl2olsdAOP6cFnlx&#10;M6eEY2gxK17PUwFWnnOt8+GdhI5Eo6IO9kZ8QTVTAXZ48CGxLYhhXawtvlNSdxq1OzBNisVisRwR&#10;x8sZK8+YMdPAVmmd1NeG9DjhdJnnCd2DViJGEymu2W20I4ha0e02x2/EfXYt9ZfQImFvjUh2YEoP&#10;NlbXZmQwkhb305c7ECck0MGwlviM0GjBPVHS40pW1P/cMycp0e8NivCmmM3iDidnNl9O0XHXkd11&#10;hBmOUBUNlAzmJgx7v7dONS1WKtK4Bu5QuFqFs8JDV2OzuHZoPdvraz/d+v2Q178AAAD//wMAUEsD&#10;BBQABgAIAAAAIQBq7ZiL3AAAAAgBAAAPAAAAZHJzL2Rvd25yZXYueG1sTI/BTsMwEETvSPyDtUjc&#10;qF1XBJrGqSpUJCQu0Fac3XhJIuJ1iN0m/D3bExxnZzT7plhPvhNnHGIbyMB8pkAgVcG1VBs47J/v&#10;HkHEZMnZLhAa+MEI6/L6qrC5CyO943mXasElFHNroEmpz6WMVYPexlnokdj7DIO3ieVQSzfYkct9&#10;J7VSmfS2Jf7Q2B6fGqy+didvIO1Z3L+84vZj83b43sbFGNTCmNubabMCkXBKf2G44DM6lMx0DCdy&#10;UXQGsmXGSb7rOYiLr/QDiKMBrTXIspD/B5S/AAAA//8DAFBLAQItABQABgAIAAAAIQC2gziS/gAA&#10;AOEBAAATAAAAAAAAAAAAAAAAAAAAAABbQ29udGVudF9UeXBlc10ueG1sUEsBAi0AFAAGAAgAAAAh&#10;ADj9If/WAAAAlAEAAAsAAAAAAAAAAAAAAAAALwEAAF9yZWxzLy5yZWxzUEsBAi0AFAAGAAgAAAAh&#10;AFDBiaIXAgAAEAQAAA4AAAAAAAAAAAAAAAAALgIAAGRycy9lMm9Eb2MueG1sUEsBAi0AFAAGAAgA&#10;AAAhAGrtmIvcAAAACAEAAA8AAAAAAAAAAAAAAAAAcQQAAGRycy9kb3ducmV2LnhtbFBLBQYAAAAA&#10;BAAEAPMAAAB6BQAAAAA=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17F33127" wp14:editId="51D8556C">
                <wp:simplePos x="0" y="0"/>
                <wp:positionH relativeFrom="column">
                  <wp:posOffset>232410</wp:posOffset>
                </wp:positionH>
                <wp:positionV relativeFrom="paragraph">
                  <wp:posOffset>2889250</wp:posOffset>
                </wp:positionV>
                <wp:extent cx="685800" cy="64135"/>
                <wp:effectExtent l="13335" t="12700" r="15240" b="8890"/>
                <wp:wrapNone/>
                <wp:docPr id="2000960447" name="AutoShap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4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0E5F5A" id="AutoShape 438" o:spid="_x0000_s1026" style="position:absolute;margin-left:18.3pt;margin-top:227.5pt;width:54pt;height:5.0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DPOFgIAABAEAAAOAAAAZHJzL2Uyb0RvYy54bWysU12v0zAMfUfiP0R5Z23H1o1q3dXVLkNI&#10;lw9x4QdkSdoG0jgk2brx63Gybgx4Q/Qhsuv42D7HWd0de00O0nkFpqbFJKdEGg5CmbamXz5vXywp&#10;8YEZwTQYWdOT9PRu/fzZarCVnEIHWkhHEMT4arA17UKwVZZ53sme+QlYaTDYgOtZQNe1mXBsQPRe&#10;Z9M8L7MBnLAOuPQe/z6cg3Sd8JtG8vChabwMRNcUewvpdOncxTNbr1jVOmY7xcc22D900TNlsOgV&#10;6oEFRvZO/QXVK+7AQxMmHPoMmkZxmWbAaYr8j2meOmZlmgXJ8fZKk/9/sPz94cl+dLF1bx+Bf/PE&#10;wKZjppX3zsHQSSawXBGJygbrq2tCdDymkt3wDgRKy/YBEgfHxvUREKcjx0T16Uq1PAbC8We5nC9z&#10;FIRjqJwVL+epAKsuudb58EZCT6JRUwd7Iz6hmqkAOzz6kNgWxLA+1hZfKWl6jdodmCZFWZaLEXG8&#10;nLHqghkzDWyV1kl9bciAE04X2E/iAbQSMZoc1+422hFErel2m+M34vrba6m/hBYJe21EsgNT+mxj&#10;dW1GBiNpcT99tQNxQgIdnNcSnxEaHbgflAy4kjX13/fMSUr0W4MivCpms7jDyZnNF1N03G1kdxth&#10;hiNUTQMlZ3MTznu/t061HVYq0rgG7lG4RoWLwueuxmZx7dD6ba9v/XTr10Ne/wQAAP//AwBQSwME&#10;FAAGAAgAAAAhAFPPkl3dAAAACgEAAA8AAABkcnMvZG93bnJldi54bWxMj81uwjAQhO+V+g7WVuJW&#10;HJofVWkchBCVkHppAfVs4iWJiNchNiR9+y6n9jizn2ZniuVkO3HDwbeOFCzmEQikypmWagWH/fvz&#10;KwgfNBndOUIFP+hhWT4+FDo3bqQvvO1CLTiEfK4VNCH0uZS+atBqP3c9Et9ObrA6sBxqaQY9crjt&#10;5EsUZdLqlvhDo3tcN1idd1erIOxZpNsP3HyvPg+XjY9HF8VKzZ6m1RuIgFP4g+Fen6tDyZ2O7krG&#10;i05BnGVMKkjSlDfdgSRh58hOli5AloX8P6H8BQAA//8DAFBLAQItABQABgAIAAAAIQC2gziS/gAA&#10;AOEBAAATAAAAAAAAAAAAAAAAAAAAAABbQ29udGVudF9UeXBlc10ueG1sUEsBAi0AFAAGAAgAAAAh&#10;ADj9If/WAAAAlAEAAAsAAAAAAAAAAAAAAAAALwEAAF9yZWxzLy5yZWxzUEsBAi0AFAAGAAgAAAAh&#10;AJpgM84WAgAAEAQAAA4AAAAAAAAAAAAAAAAALgIAAGRycy9lMm9Eb2MueG1sUEsBAi0AFAAGAAgA&#10;AAAhAFPPkl3dAAAACgEAAA8AAAAAAAAAAAAAAAAAcAQAAGRycy9kb3ducmV2LnhtbFBLBQYAAAAA&#10;BAAEAPMAAAB6BQAAAAA=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7B15EB6" wp14:editId="2FDCA980">
                <wp:simplePos x="0" y="0"/>
                <wp:positionH relativeFrom="column">
                  <wp:posOffset>231775</wp:posOffset>
                </wp:positionH>
                <wp:positionV relativeFrom="paragraph">
                  <wp:posOffset>3069590</wp:posOffset>
                </wp:positionV>
                <wp:extent cx="685800" cy="64135"/>
                <wp:effectExtent l="12700" t="12065" r="15875" b="9525"/>
                <wp:wrapNone/>
                <wp:docPr id="892430402" name="AutoShape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4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88D370" id="AutoShape 439" o:spid="_x0000_s1026" style="position:absolute;margin-left:18.25pt;margin-top:241.7pt;width:54pt;height:5.0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DPOFgIAABAEAAAOAAAAZHJzL2Uyb0RvYy54bWysU12v0zAMfUfiP0R5Z23H1o1q3dXVLkNI&#10;lw9x4QdkSdoG0jgk2brx63Gybgx4Q/Qhsuv42D7HWd0de00O0nkFpqbFJKdEGg5CmbamXz5vXywp&#10;8YEZwTQYWdOT9PRu/fzZarCVnEIHWkhHEMT4arA17UKwVZZ53sme+QlYaTDYgOtZQNe1mXBsQPRe&#10;Z9M8L7MBnLAOuPQe/z6cg3Sd8JtG8vChabwMRNcUewvpdOncxTNbr1jVOmY7xcc22D900TNlsOgV&#10;6oEFRvZO/QXVK+7AQxMmHPoMmkZxmWbAaYr8j2meOmZlmgXJ8fZKk/9/sPz94cl+dLF1bx+Bf/PE&#10;wKZjppX3zsHQSSawXBGJygbrq2tCdDymkt3wDgRKy/YBEgfHxvUREKcjx0T16Uq1PAbC8We5nC9z&#10;FIRjqJwVL+epAKsuudb58EZCT6JRUwd7Iz6hmqkAOzz6kNgWxLA+1hZfKWl6jdodmCZFWZaLEXG8&#10;nLHqghkzDWyV1kl9bciAE04X2E/iAbQSMZoc1+422hFErel2m+M34vrba6m/hBYJe21EsgNT+mxj&#10;dW1GBiNpcT99tQNxQgIdnNcSnxEaHbgflAy4kjX13/fMSUr0W4MivCpms7jDyZnNF1N03G1kdxth&#10;hiNUTQMlZ3MTznu/t061HVYq0rgG7lG4RoWLwueuxmZx7dD6ba9v/XTr10Ne/wQAAP//AwBQSwME&#10;FAAGAAgAAAAhAG5ZzL3dAAAACgEAAA8AAABkcnMvZG93bnJldi54bWxMj8FOwzAQRO9I/IO1SNyo&#10;A06qksapKlQkJC7QVpzdeJtExOsQu034e7ancpzZp9mZYjW5TpxxCK0nDY+zBARS5W1LtYb97vVh&#10;ASJEQ9Z0nlDDLwZYlbc3hcmtH+kTz9tYCw6hkBsNTYx9LmWoGnQmzHyPxLejH5yJLIda2sGMHO46&#10;+ZQkc+lMS/yhMT2+NFh9b09OQ9yxyN7ecfO1/tj/bIIafaK0vr+b1ksQEad4heFSn6tDyZ0O/kQ2&#10;iE6DmmdMakgXKgVxAdKUnQM7zyoDWRby/4TyDwAA//8DAFBLAQItABQABgAIAAAAIQC2gziS/gAA&#10;AOEBAAATAAAAAAAAAAAAAAAAAAAAAABbQ29udGVudF9UeXBlc10ueG1sUEsBAi0AFAAGAAgAAAAh&#10;ADj9If/WAAAAlAEAAAsAAAAAAAAAAAAAAAAALwEAAF9yZWxzLy5yZWxzUEsBAi0AFAAGAAgAAAAh&#10;AJpgM84WAgAAEAQAAA4AAAAAAAAAAAAAAAAALgIAAGRycy9lMm9Eb2MueG1sUEsBAi0AFAAGAAgA&#10;AAAhAG5ZzL3dAAAACgEAAA8AAAAAAAAAAAAAAAAAcAQAAGRycy9kb3ducmV2LnhtbFBLBQYAAAAA&#10;BAAEAPMAAAB6BQAAAAA=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1A8B5924" wp14:editId="031CCA3E">
                <wp:simplePos x="0" y="0"/>
                <wp:positionH relativeFrom="column">
                  <wp:posOffset>1101725</wp:posOffset>
                </wp:positionH>
                <wp:positionV relativeFrom="paragraph">
                  <wp:posOffset>3173095</wp:posOffset>
                </wp:positionV>
                <wp:extent cx="462915" cy="105410"/>
                <wp:effectExtent l="6350" t="10795" r="6985" b="7620"/>
                <wp:wrapNone/>
                <wp:docPr id="426701142" name="AutoShap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2915" cy="1054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14F66E" id="AutoShape 437" o:spid="_x0000_s1026" style="position:absolute;margin-left:86.75pt;margin-top:249.85pt;width:36.45pt;height:8.3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u7DGAIAABEEAAAOAAAAZHJzL2Uyb0RvYy54bWysU9uO0zAQfUfiHyy/0yRVL2zUdLXqUoS0&#10;XMTCB7i2cwHHY8Zu0+XrGTtt6cIbIg/WTMZz5syZ8er22Bt20Og7sBUvJjln2kpQnW0q/vXL9tVr&#10;znwQVgkDVlf8SXt+u375YjW4Uk+hBaM0MgKxvhxcxdsQXJllXra6F34CTlsK1oC9CORikykUA6H3&#10;Jpvm+SIbAJVDkNp7+ns/Bvk64de1luFjXXsdmKk4cQvpxHTu4pmtV6JsULi2kyca4h9Y9KKzVPQC&#10;dS+CYHvs/oLqO4ngoQ4TCX0Gdd1JnXqgbor8j24eW+F06oXE8e4ik/9/sPLD4dF9wkjduweQ3z2z&#10;sGmFbfQdIgytForKFVGobHC+vCREx1Mq2w3vQdFoxT5A0uBYYx8BqTt2TFI/XaTWx8Ak/ZwtpjfF&#10;nDNJoSKfz4o0ikyU52SHPrzV0LNoVBxhb9VnGmeqIA4PPiS5FbOij8XVN87q3tDwDsKwYrFYLBNn&#10;UZ4uE/YZM2Za2HbGpPEbywZiMV3meUL3YDoVo0kVbHYbg4xQK77d5vSdcJ9dS/wSWlTsjVXJDqIz&#10;o03VjT1JGFWLC+rLHagnUhBh3Et6R2S0gD85G2gnK+5/7AVqzsw7S1O4KWazuMTJmc2XU3LwOrK7&#10;jggrCarigbPR3IRx8fcOu6alSkVq18IdTa7uwnnEI6sTWdo7sp4t9rWfbv1+yetfAAAA//8DAFBL&#10;AwQUAAYACAAAACEA9aR1vuAAAAALAQAADwAAAGRycy9kb3ducmV2LnhtbEyPy07DMBBF90j8gzVI&#10;7KjT5tE2xKkqVCQkNtBWrN14mkTE4xC7Tfh7hhUsr+bo3jPFZrKduOLgW0cK5rMIBFLlTEu1guPh&#10;+WEFwgdNRneOUME3etiUtzeFzo0b6R2v+1ALLiGfawVNCH0upa8atNrPXI/Et7MbrA4ch1qaQY9c&#10;bju5iKJMWt0SLzS6x6cGq8/9xSoIBw7pyyvuPrZvx6+dj0cXxUrd303bRxABp/AHw68+q0PJTid3&#10;IeNFx3kZp4wqSNbrJQgmFkmWgDgpSOdZDLIs5P8fyh8AAAD//wMAUEsBAi0AFAAGAAgAAAAhALaD&#10;OJL+AAAA4QEAABMAAAAAAAAAAAAAAAAAAAAAAFtDb250ZW50X1R5cGVzXS54bWxQSwECLQAUAAYA&#10;CAAAACEAOP0h/9YAAACUAQAACwAAAAAAAAAAAAAAAAAvAQAAX3JlbHMvLnJlbHNQSwECLQAUAAYA&#10;CAAAACEAwWruwxgCAAARBAAADgAAAAAAAAAAAAAAAAAuAgAAZHJzL2Uyb0RvYy54bWxQSwECLQAU&#10;AAYACAAAACEA9aR1vuAAAAALAQAADwAAAAAAAAAAAAAAAAByBAAAZHJzL2Rvd25yZXYueG1sUEsF&#10;BgAAAAAEAAQA8wAAAH8FAAAAAA==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w:drawing>
          <wp:inline distT="0" distB="0" distL="0" distR="0" wp14:anchorId="607EDAF6" wp14:editId="0B35565A">
            <wp:extent cx="5486400" cy="3314700"/>
            <wp:effectExtent l="0" t="0" r="0" b="0"/>
            <wp:docPr id="4" name="Picture 13" descr="screenshot of the microscope control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3" descr="screenshot of the microscope control softwar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100" b="19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30296" w14:textId="77777777" w:rsidR="00F23C51" w:rsidRPr="00F87603" w:rsidRDefault="00F23C51" w:rsidP="00F23C51">
      <w:pPr>
        <w:pStyle w:val="ColorfulList-Accent11"/>
        <w:ind w:left="0"/>
        <w:rPr>
          <w:rFonts w:ascii="Lexend" w:hAnsi="Lexend"/>
        </w:rPr>
      </w:pPr>
    </w:p>
    <w:p w14:paraId="31A71347" w14:textId="77777777" w:rsidR="00473A70" w:rsidRPr="00F87603" w:rsidRDefault="00260868" w:rsidP="006753A5">
      <w:pPr>
        <w:pStyle w:val="ColorfulList-Accent11"/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Adjust the “Intensity” knob to defocus the beam and obtain “Focus” = –40</w:t>
      </w:r>
      <w:r w:rsidR="009E6BD9" w:rsidRPr="00F87603">
        <w:rPr>
          <w:rFonts w:ascii="Lexend" w:hAnsi="Lexend"/>
        </w:rPr>
        <w:t xml:space="preserve"> (negative).</w:t>
      </w:r>
    </w:p>
    <w:p w14:paraId="719B677A" w14:textId="77777777" w:rsidR="009E6BD9" w:rsidRPr="00F87603" w:rsidRDefault="009E6BD9" w:rsidP="009E6BD9">
      <w:pPr>
        <w:pStyle w:val="ColorfulList-Accent11"/>
        <w:ind w:left="0"/>
        <w:rPr>
          <w:rFonts w:ascii="Lexend" w:hAnsi="Lexend"/>
        </w:rPr>
      </w:pPr>
    </w:p>
    <w:p w14:paraId="71DDA79B" w14:textId="70F8F5D9" w:rsidR="009E6BD9" w:rsidRPr="00F87603" w:rsidRDefault="005A4409" w:rsidP="001C2A15">
      <w:pPr>
        <w:pStyle w:val="ColorfulList-Accent11"/>
        <w:ind w:left="0"/>
        <w:jc w:val="center"/>
        <w:rPr>
          <w:rFonts w:ascii="Lexend" w:hAnsi="Lexend"/>
        </w:rPr>
      </w:pP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EE77891" wp14:editId="52A076C3">
                <wp:simplePos x="0" y="0"/>
                <wp:positionH relativeFrom="column">
                  <wp:posOffset>344805</wp:posOffset>
                </wp:positionH>
                <wp:positionV relativeFrom="paragraph">
                  <wp:posOffset>1976120</wp:posOffset>
                </wp:positionV>
                <wp:extent cx="116205" cy="62230"/>
                <wp:effectExtent l="11430" t="13970" r="15240" b="9525"/>
                <wp:wrapNone/>
                <wp:docPr id="379425645" name="AutoShape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" cy="622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960410" id="AutoShape 482" o:spid="_x0000_s1026" style="position:absolute;margin-left:27.15pt;margin-top:155.6pt;width:9.15pt;height:4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bMGFwIAABAEAAAOAAAAZHJzL2Uyb0RvYy54bWysU9uO0zAQfUfiHyy/01zophA1Xa26FCEt&#10;F7HwAa7tJAbHY2y3afl6xk5buvCGyIM1k/GcOXNmvLw9DJrspfMKTEOLWU6JNByEMl1Dv37ZvHhF&#10;iQ/MCKbByIYepae3q+fPlqOtZQk9aCEdQRDj69E2tA/B1lnmeS8H5mdgpcFgC25gAV3XZcKxEdEH&#10;nZV5XmUjOGEdcOk9/r2fgnSV8NtW8vCxbb0MRDcUuYV0unRu45mtlqzuHLO94ica7B9YDEwZLHqB&#10;umeBkZ1Tf0ENijvw0IYZhyGDtlVcph6wmyL/o5vHnlmZekFxvL3I5P8fLP+wf7SfXKTu7QPw754Y&#10;WPfMdPLOORh7yQSWK6JQ2Wh9fUmIjsdUsh3fg8DRsl2ApMGhdUMExO7IIUl9vEgtD4Fw/FkUVZnf&#10;UMIxVJXlyzSJjNXnXOt8eCthINFoqIOdEZ9xmqkA2z/4kNQWxLAh1hbfKGkHjbPbM02KqqoWiTKr&#10;T5cR+4wZMw1slNZp+tqQEQmVizxP6B60EjGaRHHddq0dQdSGbjY5fifcJ9cSv4QWBXtjRLIDU3qy&#10;sbo2JwWjaHE/fb0FcUQBHUxric8IjR7cT0pGXMmG+h875iQl+p3BIbwu5vO4w8mZ3yxKdNx1ZHsd&#10;YYYjVEMDJZO5DtPe76xTXY+VitSugTscXKvCecITqxNZXDu0nuz1tZ9u/X7Iq18AAAD//wMAUEsD&#10;BBQABgAIAAAAIQBoLqdY3QAAAAkBAAAPAAAAZHJzL2Rvd25yZXYueG1sTI/BTsMwDIbvSHuHyJO4&#10;saQtG6g0naZpSEhcYJs4Z41pKxqna7K1vD3mBMff/vT7c7GeXCeuOITWk4ZkoUAgVd62VGs4Hp7v&#10;HkGEaMiazhNq+MYA63J2U5jc+pHe8bqPteASCrnR0MTY51KGqkFnwsL3SLz79IMzkeNQSzuYkctd&#10;J1OlVtKZlvhCY3rcNlh97S9OQzxwWL684u5j83Y870I2epVpfTufNk8gIk7xD4ZffVaHkp1O/kI2&#10;iE7D8j5jUkOWJCkIBh7SFYgTD9JEgSwL+f+D8gcAAP//AwBQSwECLQAUAAYACAAAACEAtoM4kv4A&#10;AADhAQAAEwAAAAAAAAAAAAAAAAAAAAAAW0NvbnRlbnRfVHlwZXNdLnhtbFBLAQItABQABgAIAAAA&#10;IQA4/SH/1gAAAJQBAAALAAAAAAAAAAAAAAAAAC8BAABfcmVscy8ucmVsc1BLAQItABQABgAIAAAA&#10;IQBOWbMGFwIAABAEAAAOAAAAAAAAAAAAAAAAAC4CAABkcnMvZTJvRG9jLnhtbFBLAQItABQABgAI&#10;AAAAIQBoLqdY3QAAAAkBAAAPAAAAAAAAAAAAAAAAAHEEAABkcnMvZG93bnJldi54bWxQSwUGAAAA&#10;AAQABADzAAAAewUAAAAA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1093F3F" wp14:editId="3E33EBFF">
                <wp:simplePos x="0" y="0"/>
                <wp:positionH relativeFrom="column">
                  <wp:posOffset>250825</wp:posOffset>
                </wp:positionH>
                <wp:positionV relativeFrom="paragraph">
                  <wp:posOffset>1879600</wp:posOffset>
                </wp:positionV>
                <wp:extent cx="210185" cy="82550"/>
                <wp:effectExtent l="12700" t="12700" r="15240" b="9525"/>
                <wp:wrapNone/>
                <wp:docPr id="1932762161" name="AutoShape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185" cy="82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53C4D7" id="AutoShape 479" o:spid="_x0000_s1026" style="position:absolute;margin-left:19.75pt;margin-top:148pt;width:16.55pt;height: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ab3FwIAABAEAAAOAAAAZHJzL2Uyb0RvYy54bWysU9uO0zAQfUfiHyy/01zUG1HT1apLEdJy&#10;EQsf4NpOYnA8xnablq9n7LSlC2+IPFgzGc+ZmXPGq7tjr8lBOq/A1LSY5JRIw0Eo09b065ftqyUl&#10;PjAjmAYja3qSnt6tX75YDbaSJXSghXQEQYyvBlvTLgRbZZnnneyZn4CVBoMNuJ4FdF2bCccGRO91&#10;Vub5PBvACeuAS+/x78MYpOuE3zSSh49N42UguqbYW0inS+cuntl6xarWMdspfm6D/UMXPVMGi16h&#10;HlhgZO/UX1C94g48NGHCoc+gaRSXaQacpsj/mOapY1amWZAcb680+f8Hyz8cnuwnF1v39hH4d08M&#10;bDpmWnnvHAydZALLFZGobLC+uiZEx2Mq2Q3vQaC0bB8gcXBsXB8BcTpyTFSfrlTLYyAcf5ZFXixn&#10;lHAMLcvZLCmRseqSa50PbyX0JBo1dbA34jOqmQqww6MPiW1BDOtjbfGNkqbXqN2BaVLM5/NFaplV&#10;58uIfcGMmQa2SuukvjZkwAnLRZ4ndA9aiRhNpLh2t9GOIGpNt9scvzPus2upv4QWCXtjRLIDU3q0&#10;sbo2ZwYjaXE/fbUDcUICHYxric8IjQ7cT0oGXMma+h975iQl+p1BEV4X02nc4eRMZ4sSHXcb2d1G&#10;mOEIVdNAyWhuwrj3e+tU22GlIo1r4B6Fa1S4KDx2dW4W1w6tZ3t966dbvx/y+hcAAAD//wMAUEsD&#10;BBQABgAIAAAAIQCdLTPd3QAAAAkBAAAPAAAAZHJzL2Rvd25yZXYueG1sTI/BTsMwEETvSPyDtUjc&#10;qE2iBpLGqSpUJCQu0Fac3XibRMTrELtN+HuWExxHM5p5U65n14sLjqHzpOF+oUAg1d521Gg47J/v&#10;HkGEaMia3hNq+MYA6+r6qjSF9RO942UXG8ElFAqjoY1xKKQMdYvOhIUfkNg7+dGZyHJspB3NxOWu&#10;l4lSmXSmI15ozYBPLdafu7PTEPcsli+vuP3YvB2+tiGdvEq1vr2ZNysQEef4F4ZffEaHipmO/kw2&#10;iF5Dmi85qSHJM/7EgYckA3FkQ+UKZFXK/w+qHwAAAP//AwBQSwECLQAUAAYACAAAACEAtoM4kv4A&#10;AADhAQAAEwAAAAAAAAAAAAAAAAAAAAAAW0NvbnRlbnRfVHlwZXNdLnhtbFBLAQItABQABgAIAAAA&#10;IQA4/SH/1gAAAJQBAAALAAAAAAAAAAAAAAAAAC8BAABfcmVscy8ucmVsc1BLAQItABQABgAIAAAA&#10;IQBm0ab3FwIAABAEAAAOAAAAAAAAAAAAAAAAAC4CAABkcnMvZTJvRG9jLnhtbFBLAQItABQABgAI&#10;AAAAIQCdLTPd3QAAAAkBAAAPAAAAAAAAAAAAAAAAAHEEAABkcnMvZG93bnJldi54bWxQSwUGAAAA&#10;AAQABADzAAAAewUAAAAA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ACC355F" wp14:editId="789ADBC2">
                <wp:simplePos x="0" y="0"/>
                <wp:positionH relativeFrom="column">
                  <wp:posOffset>439420</wp:posOffset>
                </wp:positionH>
                <wp:positionV relativeFrom="paragraph">
                  <wp:posOffset>80645</wp:posOffset>
                </wp:positionV>
                <wp:extent cx="210185" cy="64135"/>
                <wp:effectExtent l="10795" t="13970" r="7620" b="7620"/>
                <wp:wrapNone/>
                <wp:docPr id="1860542051" name="AutoShape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185" cy="64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AC63A3" id="AutoShape 480" o:spid="_x0000_s1026" style="position:absolute;margin-left:34.6pt;margin-top:6.35pt;width:16.55pt;height:5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YmiFwIAABAEAAAOAAAAZHJzL2Uyb0RvYy54bWysU9uO0zAQfUfiHyy/0ySllyVqulp1KUJa&#10;LmLhA1zbSQyOx9hu0+7XM3bS0oU3RB6smYznzMw549XtsdPkIJ1XYCpaTHJKpOEglGkq+u3r9tUN&#10;JT4wI5gGIyt6kp7erl++WPW2lFNoQQvpCIIYX/a2om0Itswyz1vZMT8BKw0Ga3AdC+i6JhOO9Yje&#10;6Wya54usByesAy69x7/3Q5CuE35dSx4+1bWXgeiKYm8hnS6du3hm6xUrG8dsq/jYBvuHLjqmDBa9&#10;QN2zwMjeqb+gOsUdeKjDhEOXQV0rLtMMOE2R/zHNY8usTLMgOd5eaPL/D5Z/PDzazy627u0D8B+e&#10;GNi0zDTyzjnoW8kElisiUVlvfXlJiI7HVLLrP4BAadk+QOLgWLsuAuJ05JioPl2olsdAOP6cFnlx&#10;M6eEY2gxK17PUwFWnnOt8+GdhI5Eo6IO9kZ8QTVTAXZ48CGxLYhhXawtvlNSdxq1OzBNisVisRwR&#10;x8sZK8+YMdPAVmmd1NeG9DjhdJnnCd2DViJGEymu2W20I4ha0e02x2/EfXYt9ZfQImFvjUh2YEoP&#10;NlbXZmQwkhb305c7ECck0MGwlviM0GjBPVHS40pW1P/cMycp0e8NivCmmM3iDidnNl9O0XHXkd11&#10;hBmOUBUNlAzmJgx7v7dONS1WKtK4Bu5QuFqFs8JDV2OzuHZoPdvraz/d+v2Q178AAAD//wMAUEsD&#10;BBQABgAIAAAAIQAvi6z23AAAAAgBAAAPAAAAZHJzL2Rvd25yZXYueG1sTI/BTsMwEETvSPyDtUjc&#10;qI0jSpvGqSpUJCQu0Fac3XhJIuJ1iN0m/D3bExxnZzT7plhPvhNnHGIbyMD9TIFAqoJrqTZw2D/f&#10;LUDEZMnZLhAa+MEI6/L6qrC5CyO943mXasElFHNroEmpz6WMVYPexlnokdj7DIO3ieVQSzfYkct9&#10;J7VSc+ltS/yhsT0+NVh97U7eQNqzeHh5xe3H5u3wvY3ZGFRmzO3NtFmBSDilvzBc8BkdSmY6hhO5&#10;KDoD86XmJN/1I4iLr3QG4mhA6wXIspD/B5S/AAAA//8DAFBLAQItABQABgAIAAAAIQC2gziS/gAA&#10;AOEBAAATAAAAAAAAAAAAAAAAAAAAAABbQ29udGVudF9UeXBlc10ueG1sUEsBAi0AFAAGAAgAAAAh&#10;ADj9If/WAAAAlAEAAAsAAAAAAAAAAAAAAAAALwEAAF9yZWxzLy5yZWxzUEsBAi0AFAAGAAgAAAAh&#10;AFDBiaIXAgAAEAQAAA4AAAAAAAAAAAAAAAAALgIAAGRycy9lMm9Eb2MueG1sUEsBAi0AFAAGAAgA&#10;AAAhAC+LrPbcAAAACAEAAA8AAAAAAAAAAAAAAAAAcQQAAGRycy9kb3ducmV2LnhtbFBLBQYAAAAA&#10;BAAEAPMAAAB6BQAAAAA=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7283D0E" wp14:editId="121D56DB">
                <wp:simplePos x="0" y="0"/>
                <wp:positionH relativeFrom="column">
                  <wp:posOffset>238760</wp:posOffset>
                </wp:positionH>
                <wp:positionV relativeFrom="paragraph">
                  <wp:posOffset>1498600</wp:posOffset>
                </wp:positionV>
                <wp:extent cx="466090" cy="73025"/>
                <wp:effectExtent l="10160" t="12700" r="9525" b="9525"/>
                <wp:wrapNone/>
                <wp:docPr id="1503953466" name="AutoShape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090" cy="73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8C40E4" id="AutoShape 481" o:spid="_x0000_s1026" style="position:absolute;margin-left:18.8pt;margin-top:118pt;width:36.7pt;height:5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s6hFwIAABAEAAAOAAAAZHJzL2Uyb0RvYy54bWysU9uO0zAQfUfiHyy/0ySlm7JR09WqSxHS&#10;chELH+DaTmJwPMZ2m+5+PWMnLV14Q+TBmsl4zsycM17dHHtNDtJ5BaamxSynRBoOQpm2pt++bl+9&#10;ocQHZgTTYGRNH6WnN+uXL1aDreQcOtBCOoIgxleDrWkXgq2yzPNO9szPwEqDwQZczwK6rs2EYwOi&#10;9zqb53mZDeCEdcCl9/j3bgzSdcJvGsnDp6bxMhBdU+wtpNOlcxfPbL1iVeuY7RSf2mD/0EXPlMGi&#10;Z6g7FhjZO/UXVK+4Aw9NmHHoM2gaxWWaAacp8j+meeiYlWkWJMfbM03+/8Hyj4cH+9nF1r29B/7D&#10;EwObjplW3joHQyeZwHJFJCobrK/OCdHxmEp2wwcQKC3bB0gcHBvXR0CcjhwT1Y9nquUxEI4/F2WZ&#10;X6MgHEPL1/n8KhVg1SnXOh/eSehJNGrqYG/EF1QzFWCHex8S24IY1sfa4jslTa9RuwPTpCjLcjkh&#10;TpczVp0wY6aBrdI6qa8NGXDC+TLPE7oHrUSMJlJcu9toRxC1ptttjt+E++xa6i+hRcLeGpHswJQe&#10;bayuzcRgJC3up692IB6RQAfjWuIzQqMD90TJgCtZU/9zz5ykRL83KMJ1sVjEHU7O4mo5R8ddRnaX&#10;EWY4QtU0UDKamzDu/d461XZYqUjjGrhF4RoVTgqPXU3N4tqh9WyvL/106/dDXv8CAAD//wMAUEsD&#10;BBQABgAIAAAAIQD2YJgZ3gAAAAoBAAAPAAAAZHJzL2Rvd25yZXYueG1sTI/NbsIwEITvlXgHa5F6&#10;K05ICVUaB6GKSpV6KT/ibOJtEjVep7Eh4e1ZTu1tZ3c0+02+Gm0rLtj7xpGCeBaBQCqdaahScNi/&#10;P72A8EGT0a0jVHBFD6ti8pDrzLiBtnjZhUpwCPlMK6hD6DIpfVmj1X7mOiS+fbve6sCyr6Tp9cDh&#10;tpXzKEql1Q3xh1p3+FZj+bM7WwVhz2Lx8Ymb4/rr8LvxyeCiRKnH6bh+BRFwDH9muOMzOhTMdHJn&#10;Ml60CpJlyk4F8yTlTndDHPNw4s3zcgGyyOX/CsUNAAD//wMAUEsBAi0AFAAGAAgAAAAhALaDOJL+&#10;AAAA4QEAABMAAAAAAAAAAAAAAAAAAAAAAFtDb250ZW50X1R5cGVzXS54bWxQSwECLQAUAAYACAAA&#10;ACEAOP0h/9YAAACUAQAACwAAAAAAAAAAAAAAAAAvAQAAX3JlbHMvLnJlbHNQSwECLQAUAAYACAAA&#10;ACEAX8rOoRcCAAAQBAAADgAAAAAAAAAAAAAAAAAuAgAAZHJzL2Uyb0RvYy54bWxQSwECLQAUAAYA&#10;CAAAACEA9mCYGd4AAAAKAQAADwAAAAAAAAAAAAAAAABxBAAAZHJzL2Rvd25yZXYueG1sUEsFBgAA&#10;AAAEAAQA8wAAAHwFAAAAAA==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DBAF6C3" wp14:editId="39A26E33">
                <wp:simplePos x="0" y="0"/>
                <wp:positionH relativeFrom="column">
                  <wp:posOffset>1101725</wp:posOffset>
                </wp:positionH>
                <wp:positionV relativeFrom="paragraph">
                  <wp:posOffset>3173095</wp:posOffset>
                </wp:positionV>
                <wp:extent cx="462915" cy="105410"/>
                <wp:effectExtent l="6350" t="10795" r="6985" b="7620"/>
                <wp:wrapNone/>
                <wp:docPr id="1097650762" name="AutoShap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2915" cy="1054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848146" id="AutoShape 443" o:spid="_x0000_s1026" style="position:absolute;margin-left:86.75pt;margin-top:249.85pt;width:36.45pt;height:8.3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u7DGAIAABEEAAAOAAAAZHJzL2Uyb0RvYy54bWysU9uO0zAQfUfiHyy/0yRVL2zUdLXqUoS0&#10;XMTCB7i2cwHHY8Zu0+XrGTtt6cIbIg/WTMZz5syZ8er22Bt20Og7sBUvJjln2kpQnW0q/vXL9tVr&#10;znwQVgkDVlf8SXt+u375YjW4Uk+hBaM0MgKxvhxcxdsQXJllXra6F34CTlsK1oC9CORikykUA6H3&#10;Jpvm+SIbAJVDkNp7+ns/Bvk64de1luFjXXsdmKk4cQvpxHTu4pmtV6JsULi2kyca4h9Y9KKzVPQC&#10;dS+CYHvs/oLqO4ngoQ4TCX0Gdd1JnXqgbor8j24eW+F06oXE8e4ik/9/sPLD4dF9wkjduweQ3z2z&#10;sGmFbfQdIgytForKFVGobHC+vCREx1Mq2w3vQdFoxT5A0uBYYx8BqTt2TFI/XaTWx8Ak/ZwtpjfF&#10;nDNJoSKfz4o0ikyU52SHPrzV0LNoVBxhb9VnGmeqIA4PPiS5FbOij8XVN87q3tDwDsKwYrFYLBNn&#10;UZ4uE/YZM2Za2HbGpPEbywZiMV3meUL3YDoVo0kVbHYbg4xQK77d5vSdcJ9dS/wSWlTsjVXJDqIz&#10;o03VjT1JGFWLC+rLHagnUhBh3Et6R2S0gD85G2gnK+5/7AVqzsw7S1O4KWazuMTJmc2XU3LwOrK7&#10;jggrCarigbPR3IRx8fcOu6alSkVq18IdTa7uwnnEI6sTWdo7sp4t9rWfbv1+yetfAAAA//8DAFBL&#10;AwQUAAYACAAAACEA9aR1vuAAAAALAQAADwAAAGRycy9kb3ducmV2LnhtbEyPy07DMBBF90j8gzVI&#10;7KjT5tE2xKkqVCQkNtBWrN14mkTE4xC7Tfh7hhUsr+bo3jPFZrKduOLgW0cK5rMIBFLlTEu1guPh&#10;+WEFwgdNRneOUME3etiUtzeFzo0b6R2v+1ALLiGfawVNCH0upa8atNrPXI/Et7MbrA4ch1qaQY9c&#10;bju5iKJMWt0SLzS6x6cGq8/9xSoIBw7pyyvuPrZvx6+dj0cXxUrd303bRxABp/AHw68+q0PJTid3&#10;IeNFx3kZp4wqSNbrJQgmFkmWgDgpSOdZDLIs5P8fyh8AAAD//wMAUEsBAi0AFAAGAAgAAAAhALaD&#10;OJL+AAAA4QEAABMAAAAAAAAAAAAAAAAAAAAAAFtDb250ZW50X1R5cGVzXS54bWxQSwECLQAUAAYA&#10;CAAAACEAOP0h/9YAAACUAQAACwAAAAAAAAAAAAAAAAAvAQAAX3JlbHMvLnJlbHNQSwECLQAUAAYA&#10;CAAAACEAwWruwxgCAAARBAAADgAAAAAAAAAAAAAAAAAuAgAAZHJzL2Uyb0RvYy54bWxQSwECLQAU&#10;AAYACAAAACEA9aR1vuAAAAALAQAADwAAAAAAAAAAAAAAAAByBAAAZHJzL2Rvd25yZXYueG1sUEsF&#10;BgAAAAAEAAQA8wAAAH8FAAAAAA==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w:drawing>
          <wp:inline distT="0" distB="0" distL="0" distR="0" wp14:anchorId="7DA2ED19" wp14:editId="6DFEFD56">
            <wp:extent cx="5486400" cy="3314700"/>
            <wp:effectExtent l="0" t="0" r="0" b="0"/>
            <wp:docPr id="5" name="Picture 12" descr="screenshot of the microscope control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2" descr="screenshot of the microscope control softwar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100" b="19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3E1EA" w14:textId="77777777" w:rsidR="00260868" w:rsidRPr="00F87603" w:rsidRDefault="001C2A15" w:rsidP="006753A5">
      <w:pPr>
        <w:pStyle w:val="ColorfulList-Accent11"/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br w:type="page"/>
      </w:r>
      <w:r w:rsidR="00260868" w:rsidRPr="00F87603">
        <w:rPr>
          <w:rFonts w:ascii="Lexend" w:hAnsi="Lexend"/>
        </w:rPr>
        <w:lastRenderedPageBreak/>
        <w:t>Deselect “Focus” and “Shift”</w:t>
      </w:r>
      <w:r w:rsidR="0050753E" w:rsidRPr="00F87603">
        <w:rPr>
          <w:rFonts w:ascii="Lexend" w:hAnsi="Lexend"/>
        </w:rPr>
        <w:t>.</w:t>
      </w:r>
    </w:p>
    <w:p w14:paraId="7BAEAA8A" w14:textId="77777777" w:rsidR="00473A70" w:rsidRPr="00F87603" w:rsidRDefault="00473A70" w:rsidP="00473A70">
      <w:pPr>
        <w:pStyle w:val="ListParagraph"/>
        <w:rPr>
          <w:rFonts w:ascii="Lexend" w:hAnsi="Lexend"/>
        </w:rPr>
      </w:pPr>
    </w:p>
    <w:p w14:paraId="76D17CD8" w14:textId="77777777" w:rsidR="00473A70" w:rsidRPr="00F87603" w:rsidRDefault="00260868" w:rsidP="00473A70">
      <w:pPr>
        <w:pStyle w:val="ColorfulList-Accent11"/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The monochromator shift will be stable for many hours and should not need to be adjusted again</w:t>
      </w:r>
      <w:r w:rsidR="00536CFF" w:rsidRPr="00F87603">
        <w:rPr>
          <w:rFonts w:ascii="Lexend" w:hAnsi="Lexend"/>
        </w:rPr>
        <w:t xml:space="preserve"> while performing TEM imaging.</w:t>
      </w:r>
    </w:p>
    <w:p w14:paraId="5DAF6F77" w14:textId="77777777" w:rsidR="00473A70" w:rsidRPr="00F87603" w:rsidRDefault="00473A70" w:rsidP="00473A70">
      <w:pPr>
        <w:pStyle w:val="ColorfulList-Accent11"/>
        <w:ind w:left="0"/>
        <w:rPr>
          <w:rFonts w:ascii="Lexend" w:hAnsi="Lexend"/>
        </w:rPr>
      </w:pPr>
    </w:p>
    <w:p w14:paraId="2E5411F5" w14:textId="77777777" w:rsidR="006753A5" w:rsidRPr="00F87603" w:rsidRDefault="00664362" w:rsidP="00F52A3D">
      <w:pPr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 xml:space="preserve">If no beam can be found while manually adjusting the monochromator focus, the monochromator shift has likely severely drifted.  In this case, an automated </w:t>
      </w:r>
      <w:r w:rsidR="008737E4" w:rsidRPr="00F87603">
        <w:rPr>
          <w:rFonts w:ascii="Lexend" w:hAnsi="Lexend"/>
        </w:rPr>
        <w:t>function</w:t>
      </w:r>
      <w:r w:rsidRPr="00F87603">
        <w:rPr>
          <w:rFonts w:ascii="Lexend" w:hAnsi="Lexend"/>
        </w:rPr>
        <w:t xml:space="preserve"> to </w:t>
      </w:r>
      <w:r w:rsidR="0050753E" w:rsidRPr="00F87603">
        <w:rPr>
          <w:rFonts w:ascii="Lexend" w:hAnsi="Lexend"/>
        </w:rPr>
        <w:t xml:space="preserve">find the beam </w:t>
      </w:r>
      <w:r w:rsidR="008824F3" w:rsidRPr="00F87603">
        <w:rPr>
          <w:rFonts w:ascii="Lexend" w:hAnsi="Lexend"/>
        </w:rPr>
        <w:t>can</w:t>
      </w:r>
      <w:r w:rsidRPr="00F87603">
        <w:rPr>
          <w:rFonts w:ascii="Lexend" w:hAnsi="Lexend"/>
        </w:rPr>
        <w:t xml:space="preserve"> be </w:t>
      </w:r>
      <w:r w:rsidR="008737E4" w:rsidRPr="00F87603">
        <w:rPr>
          <w:rFonts w:ascii="Lexend" w:hAnsi="Lexend"/>
        </w:rPr>
        <w:t>used</w:t>
      </w:r>
      <w:r w:rsidR="006753A5" w:rsidRPr="00F87603">
        <w:rPr>
          <w:rFonts w:ascii="Lexend" w:hAnsi="Lexend" w:cs="Arial"/>
        </w:rPr>
        <w:t>.</w:t>
      </w:r>
    </w:p>
    <w:p w14:paraId="6A41A2CB" w14:textId="77777777" w:rsidR="006D65F3" w:rsidRPr="00F87603" w:rsidRDefault="006D65F3" w:rsidP="006D65F3">
      <w:pPr>
        <w:rPr>
          <w:rFonts w:ascii="Lexend" w:hAnsi="Lexend"/>
        </w:rPr>
      </w:pPr>
    </w:p>
    <w:p w14:paraId="730F27D3" w14:textId="77777777" w:rsidR="00664362" w:rsidRPr="00F87603" w:rsidRDefault="00664362" w:rsidP="00664362">
      <w:pPr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Navigate to the “Monochromator” control panel and select “Find Beam”.</w:t>
      </w:r>
    </w:p>
    <w:p w14:paraId="2777C0F1" w14:textId="77777777" w:rsidR="00664362" w:rsidRPr="00F87603" w:rsidRDefault="00664362" w:rsidP="00664362">
      <w:pPr>
        <w:ind w:left="2016"/>
        <w:rPr>
          <w:rFonts w:ascii="Lexend" w:hAnsi="Lexend"/>
        </w:rPr>
      </w:pPr>
    </w:p>
    <w:p w14:paraId="3831979F" w14:textId="77777777" w:rsidR="00664362" w:rsidRPr="00F87603" w:rsidRDefault="00664362" w:rsidP="00664362">
      <w:pPr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 xml:space="preserve">NOTE: </w:t>
      </w:r>
      <w:r w:rsidR="006D65F3" w:rsidRPr="00F87603">
        <w:rPr>
          <w:rFonts w:ascii="Lexend" w:hAnsi="Lexend"/>
        </w:rPr>
        <w:t xml:space="preserve">the indicated magnification, spot size, and C2 aperture may automatically </w:t>
      </w:r>
      <w:r w:rsidRPr="00F87603">
        <w:rPr>
          <w:rFonts w:ascii="Lexend" w:hAnsi="Lexend"/>
        </w:rPr>
        <w:t>change while the routine is running</w:t>
      </w:r>
      <w:r w:rsidR="006D65F3" w:rsidRPr="00F87603">
        <w:rPr>
          <w:rFonts w:ascii="Lexend" w:hAnsi="Lexend"/>
        </w:rPr>
        <w:t>.</w:t>
      </w:r>
      <w:r w:rsidRPr="00F87603">
        <w:rPr>
          <w:rFonts w:ascii="Lexend" w:hAnsi="Lexend"/>
        </w:rPr>
        <w:t xml:space="preserve"> </w:t>
      </w:r>
      <w:r w:rsidR="006D65F3" w:rsidRPr="00F87603">
        <w:rPr>
          <w:rFonts w:ascii="Lexend" w:hAnsi="Lexend"/>
        </w:rPr>
        <w:t xml:space="preserve"> After the beam is found, the user will need to return to the initial settings</w:t>
      </w:r>
      <w:r w:rsidRPr="00F87603">
        <w:rPr>
          <w:rFonts w:ascii="Lexend" w:hAnsi="Lexend"/>
        </w:rPr>
        <w:t>.</w:t>
      </w:r>
    </w:p>
    <w:p w14:paraId="61927FD5" w14:textId="77777777" w:rsidR="0011088E" w:rsidRPr="00F87603" w:rsidRDefault="0011088E" w:rsidP="0011088E">
      <w:pPr>
        <w:pStyle w:val="ColorfulList-Accent11"/>
        <w:ind w:left="0"/>
        <w:rPr>
          <w:rFonts w:ascii="Lexend" w:hAnsi="Lexend"/>
        </w:rPr>
      </w:pPr>
    </w:p>
    <w:p w14:paraId="4C3EFCBF" w14:textId="5F1D72B9" w:rsidR="0011088E" w:rsidRPr="00F87603" w:rsidRDefault="005A4409" w:rsidP="001C2A15">
      <w:pPr>
        <w:pStyle w:val="ColorfulList-Accent11"/>
        <w:ind w:left="0"/>
        <w:jc w:val="center"/>
        <w:rPr>
          <w:rFonts w:ascii="Lexend" w:hAnsi="Lexend"/>
        </w:rPr>
      </w:pP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89964EB" wp14:editId="501C0CA2">
                <wp:simplePos x="0" y="0"/>
                <wp:positionH relativeFrom="column">
                  <wp:posOffset>678815</wp:posOffset>
                </wp:positionH>
                <wp:positionV relativeFrom="paragraph">
                  <wp:posOffset>1231900</wp:posOffset>
                </wp:positionV>
                <wp:extent cx="210185" cy="82550"/>
                <wp:effectExtent l="12065" t="12700" r="6350" b="9525"/>
                <wp:wrapNone/>
                <wp:docPr id="1803960947" name="AutoShape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185" cy="82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B28779" id="AutoShape 483" o:spid="_x0000_s1026" style="position:absolute;margin-left:53.45pt;margin-top:97pt;width:16.55pt;height:6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ab3FwIAABAEAAAOAAAAZHJzL2Uyb0RvYy54bWysU9uO0zAQfUfiHyy/01zUG1HT1apLEdJy&#10;EQsf4NpOYnA8xnablq9n7LSlC2+IPFgzGc+ZmXPGq7tjr8lBOq/A1LSY5JRIw0Eo09b065ftqyUl&#10;PjAjmAYja3qSnt6tX75YDbaSJXSghXQEQYyvBlvTLgRbZZnnneyZn4CVBoMNuJ4FdF2bCccGRO91&#10;Vub5PBvACeuAS+/x78MYpOuE3zSSh49N42UguqbYW0inS+cuntl6xarWMdspfm6D/UMXPVMGi16h&#10;HlhgZO/UX1C94g48NGHCoc+gaRSXaQacpsj/mOapY1amWZAcb680+f8Hyz8cnuwnF1v39hH4d08M&#10;bDpmWnnvHAydZALLFZGobLC+uiZEx2Mq2Q3vQaC0bB8gcXBsXB8BcTpyTFSfrlTLYyAcf5ZFXixn&#10;lHAMLcvZLCmRseqSa50PbyX0JBo1dbA34jOqmQqww6MPiW1BDOtjbfGNkqbXqN2BaVLM5/NFaplV&#10;58uIfcGMmQa2SuukvjZkwAnLRZ4ndA9aiRhNpLh2t9GOIGpNt9scvzPus2upv4QWCXtjRLIDU3q0&#10;sbo2ZwYjaXE/fbUDcUICHYxric8IjQ7cT0oGXMma+h975iQl+p1BEV4X02nc4eRMZ4sSHXcb2d1G&#10;mOEIVdNAyWhuwrj3e+tU22GlIo1r4B6Fa1S4KDx2dW4W1w6tZ3t966dbvx/y+hcAAAD//wMAUEsD&#10;BBQABgAIAAAAIQCR5Xfn3QAAAAsBAAAPAAAAZHJzL2Rvd25yZXYueG1sTI/BTsMwEETvSPyDtUjc&#10;qE1bCg1xqgoVCYkLtBXnbbwkEfE6xG4T/p7tCW4z2tHsm3w1+ladqI9NYAu3EwOKuAyu4crCfvd8&#10;8wAqJmSHbWCy8EMRVsXlRY6ZCwO/02mbKiUlHDO0UKfUZVrHsiaPcRI6Yrl9ht5jEttX2vU4SLlv&#10;9dSYhfbYsHyosaOnmsqv7dFbSDsxdy+vtPlYv+2/N3E2BDOz9vpqXD+CSjSmvzCc8QUdCmE6hCO7&#10;qFrxZrGUqIjlXEadE3Mj4mBhau4N6CLX/zcUvwAAAP//AwBQSwECLQAUAAYACAAAACEAtoM4kv4A&#10;AADhAQAAEwAAAAAAAAAAAAAAAAAAAAAAW0NvbnRlbnRfVHlwZXNdLnhtbFBLAQItABQABgAIAAAA&#10;IQA4/SH/1gAAAJQBAAALAAAAAAAAAAAAAAAAAC8BAABfcmVscy8ucmVsc1BLAQItABQABgAIAAAA&#10;IQBm0ab3FwIAABAEAAAOAAAAAAAAAAAAAAAAAC4CAABkcnMvZTJvRG9jLnhtbFBLAQItABQABgAI&#10;AAAAIQCR5Xfn3QAAAAsBAAAPAAAAAAAAAAAAAAAAAHEEAABkcnMvZG93bnJldi54bWxQSwUGAAAA&#10;AAQABADzAAAAewUAAAAA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FC14930" wp14:editId="6345F176">
                <wp:simplePos x="0" y="0"/>
                <wp:positionH relativeFrom="column">
                  <wp:posOffset>234950</wp:posOffset>
                </wp:positionH>
                <wp:positionV relativeFrom="paragraph">
                  <wp:posOffset>854075</wp:posOffset>
                </wp:positionV>
                <wp:extent cx="356870" cy="73025"/>
                <wp:effectExtent l="6350" t="6350" r="8255" b="15875"/>
                <wp:wrapNone/>
                <wp:docPr id="3857367" name="AutoShap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870" cy="73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C8FB61" id="AutoShape 485" o:spid="_x0000_s1026" style="position:absolute;margin-left:18.5pt;margin-top:67.25pt;width:28.1pt;height:5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LLyFwIAABAEAAAOAAAAZHJzL2Uyb0RvYy54bWysU9uO0zAQfUfiHyy/0yTdXpao6WrVpQhp&#10;uYiFD3BtJzE4HmO7TcvXM3bS0oU3RB6smYznzMw549XdsdPkIJ1XYCpaTHJKpOEglGkq+vXL9tUt&#10;JT4wI5gGIyt6kp7erV++WPW2lFNoQQvpCIIYX/a2om0Itswyz1vZMT8BKw0Ga3AdC+i6JhOO9Yje&#10;6Wya54usByesAy69x78PQ5CuE35dSx4+1rWXgeiKYm8hnS6du3hm6xUrG8dsq/jYBvuHLjqmDBa9&#10;QD2wwMjeqb+gOsUdeKjDhEOXQV0rLtMMOE2R/zHNU8usTLMgOd5eaPL/D5Z/ODzZTy627u0j8O+e&#10;GNi0zDTy3jnoW8kElisiUVlvfXlJiI7HVLLr34NAadk+QOLgWLsuAuJ05JioPl2olsdAOP68mS9u&#10;lygIx9DyJp/OUwFWnnOt8+GthI5Eo6IO9kZ8RjVTAXZ49CGxLYhhXawtvlFSdxq1OzBNisVisRwR&#10;x8sZK8+YMdPAVmmd1NeG9DjhdJnnCd2DViJGEymu2W20I4ha0e02x2/EfXYt9ZfQImFvjEh2YEoP&#10;NlbXZmQwkhb305c7ECck0MGwlviM0GjB/aSkx5WsqP+xZ05Sot8ZFOF1MZvFHU7ObL6couOuI7vr&#10;CDMcoSoaKBnMTRj2fm+dalqsVKRxDdyjcLUKZ4WHrsZmce3QerbX13669fshr38BAAD//wMAUEsD&#10;BBQABgAIAAAAIQD9Wv1J3QAAAAkBAAAPAAAAZHJzL2Rvd25yZXYueG1sTI/BTsMwEETvSPyDtUjc&#10;qE3dljbEqSpUJCQupa04u/GSRMTrELtN+HuWExxndjT7Jl+PvhUX7GMTyMD9RIFAKoNrqDJwPDzf&#10;LUHEZMnZNhAa+MYI6+L6KreZCwO94WWfKsElFDNroE6py6SMZY3exknokPj2EXpvE8u+kq63A5f7&#10;Vk6VWkhvG+IPte3wqcbyc3/2BtKBxfzlFbfvm93xaxv1EJQ25vZm3DyCSDimvzD84jM6FMx0Cmdy&#10;UbQG9ANPSezr2RwEB1Z6CuLExmyhQBa5/L+g+AEAAP//AwBQSwECLQAUAAYACAAAACEAtoM4kv4A&#10;AADhAQAAEwAAAAAAAAAAAAAAAAAAAAAAW0NvbnRlbnRfVHlwZXNdLnhtbFBLAQItABQABgAIAAAA&#10;IQA4/SH/1gAAAJQBAAALAAAAAAAAAAAAAAAAAC8BAABfcmVscy8ucmVsc1BLAQItABQABgAIAAAA&#10;IQDPOLLyFwIAABAEAAAOAAAAAAAAAAAAAAAAAC4CAABkcnMvZTJvRG9jLnhtbFBLAQItABQABgAI&#10;AAAAIQD9Wv1J3QAAAAkBAAAPAAAAAAAAAAAAAAAAAHEEAABkcnMvZG93bnJldi54bWxQSwUGAAAA&#10;AAQABADzAAAAewUAAAAA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5218AA8" wp14:editId="3D628196">
                <wp:simplePos x="0" y="0"/>
                <wp:positionH relativeFrom="column">
                  <wp:posOffset>435610</wp:posOffset>
                </wp:positionH>
                <wp:positionV relativeFrom="paragraph">
                  <wp:posOffset>77470</wp:posOffset>
                </wp:positionV>
                <wp:extent cx="210185" cy="64135"/>
                <wp:effectExtent l="6985" t="10795" r="11430" b="10795"/>
                <wp:wrapNone/>
                <wp:docPr id="340967635" name="AutoShape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185" cy="64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FF0DC1" id="AutoShape 484" o:spid="_x0000_s1026" style="position:absolute;margin-left:34.3pt;margin-top:6.1pt;width:16.55pt;height:5.0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YmiFwIAABAEAAAOAAAAZHJzL2Uyb0RvYy54bWysU9uO0zAQfUfiHyy/0ySllyVqulp1KUJa&#10;LmLhA1zbSQyOx9hu0+7XM3bS0oU3RB6smYznzMw549XtsdPkIJ1XYCpaTHJKpOEglGkq+u3r9tUN&#10;JT4wI5gGIyt6kp7erl++WPW2lFNoQQvpCIIYX/a2om0Itswyz1vZMT8BKw0Ga3AdC+i6JhOO9Yje&#10;6Wya54usByesAy69x7/3Q5CuE35dSx4+1bWXgeiKYm8hnS6du3hm6xUrG8dsq/jYBvuHLjqmDBa9&#10;QN2zwMjeqb+gOsUdeKjDhEOXQV0rLtMMOE2R/zHNY8usTLMgOd5eaPL/D5Z/PDzazy627u0D8B+e&#10;GNi0zDTyzjnoW8kElisiUVlvfXlJiI7HVLLrP4BAadk+QOLgWLsuAuJ05JioPl2olsdAOP6cFnlx&#10;M6eEY2gxK17PUwFWnnOt8+GdhI5Eo6IO9kZ8QTVTAXZ48CGxLYhhXawtvlNSdxq1OzBNisVisRwR&#10;x8sZK8+YMdPAVmmd1NeG9DjhdJnnCd2DViJGEymu2W20I4ha0e02x2/EfXYt9ZfQImFvjUh2YEoP&#10;NlbXZmQwkhb305c7ECck0MGwlviM0GjBPVHS40pW1P/cMycp0e8NivCmmM3iDidnNl9O0XHXkd11&#10;hBmOUBUNlAzmJgx7v7dONS1WKtK4Bu5QuFqFs8JDV2OzuHZoPdvraz/d+v2Q178AAAD//wMAUEsD&#10;BBQABgAIAAAAIQCnOdKZ3AAAAAgBAAAPAAAAZHJzL2Rvd25yZXYueG1sTI/BTsMwEETvSPyDtUjc&#10;qF1HhCrEqSpUJCQu0Fac3XhJIuJ1iN0m/D3bExxnZzT7plzPvhdnHGMXyMByoUAg1cF11Bg47J/v&#10;ViBisuRsHwgN/GCEdXV9VdrChYne8bxLjeASioU10KY0FFLGukVv4yIMSOx9htHbxHJspBvtxOW+&#10;l1qpXHrbEX9o7YBPLdZfu5M3kPYs7l9ecfuxeTt8b2M2BZUZc3szbx5BJJzTXxgu+IwOFTMdw4lc&#10;FL2BfJVzku9ag7j4avkA4mhA6wxkVcr/A6pfAAAA//8DAFBLAQItABQABgAIAAAAIQC2gziS/gAA&#10;AOEBAAATAAAAAAAAAAAAAAAAAAAAAABbQ29udGVudF9UeXBlc10ueG1sUEsBAi0AFAAGAAgAAAAh&#10;ADj9If/WAAAAlAEAAAsAAAAAAAAAAAAAAAAALwEAAF9yZWxzLy5yZWxzUEsBAi0AFAAGAAgAAAAh&#10;AFDBiaIXAgAAEAQAAA4AAAAAAAAAAAAAAAAALgIAAGRycy9lMm9Eb2MueG1sUEsBAi0AFAAGAAgA&#10;AAAhAKc50pncAAAACAEAAA8AAAAAAAAAAAAAAAAAcQQAAGRycy9kb3ducmV2LnhtbFBLBQYAAAAA&#10;BAAEAPMAAAB6BQAAAAA=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w:drawing>
          <wp:inline distT="0" distB="0" distL="0" distR="0" wp14:anchorId="6E6EE133" wp14:editId="68DA2C26">
            <wp:extent cx="5486400" cy="3314700"/>
            <wp:effectExtent l="0" t="0" r="0" b="0"/>
            <wp:docPr id="6" name="Picture 11" descr="screenshot of the microscope control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1" descr="screenshot of the microscope control softwar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100" b="19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31A95" w14:textId="77777777" w:rsidR="0011088E" w:rsidRPr="00F87603" w:rsidRDefault="0011088E" w:rsidP="001C2A15">
      <w:pPr>
        <w:rPr>
          <w:rFonts w:ascii="Lexend" w:hAnsi="Lexend"/>
        </w:rPr>
      </w:pPr>
    </w:p>
    <w:p w14:paraId="05CF8EE3" w14:textId="77777777" w:rsidR="00664362" w:rsidRPr="00F87603" w:rsidRDefault="00664362" w:rsidP="00664362">
      <w:pPr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 xml:space="preserve">Once the beam is found, the monochromator focus and shift should be manually adjusted as per step </w:t>
      </w:r>
      <w:r w:rsidR="008824F3" w:rsidRPr="00F87603">
        <w:rPr>
          <w:rFonts w:ascii="Lexend" w:hAnsi="Lexend"/>
        </w:rPr>
        <w:t>5</w:t>
      </w:r>
      <w:r w:rsidRPr="00F87603">
        <w:rPr>
          <w:rFonts w:ascii="Lexend" w:hAnsi="Lexend"/>
        </w:rPr>
        <w:t>.6.</w:t>
      </w:r>
    </w:p>
    <w:p w14:paraId="06A95C41" w14:textId="77777777" w:rsidR="0011088E" w:rsidRPr="00F87603" w:rsidRDefault="0011088E" w:rsidP="0011088E">
      <w:pPr>
        <w:rPr>
          <w:rFonts w:ascii="Lexend" w:hAnsi="Lexend"/>
        </w:rPr>
      </w:pPr>
    </w:p>
    <w:p w14:paraId="2A44EF86" w14:textId="77777777" w:rsidR="003870FD" w:rsidRPr="00F87603" w:rsidRDefault="00020DAF" w:rsidP="00F52A3D">
      <w:pPr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lastRenderedPageBreak/>
        <w:t>Once</w:t>
      </w:r>
      <w:r w:rsidR="009C206E" w:rsidRPr="00F87603">
        <w:rPr>
          <w:rFonts w:ascii="Lexend" w:hAnsi="Lexend"/>
        </w:rPr>
        <w:t xml:space="preserve"> the monochromator focus and shift are properly adjusted, move the </w:t>
      </w:r>
      <w:r w:rsidRPr="00F87603">
        <w:rPr>
          <w:rFonts w:ascii="Lexend" w:hAnsi="Lexend"/>
        </w:rPr>
        <w:t>sample</w:t>
      </w:r>
      <w:r w:rsidR="009C206E" w:rsidRPr="00F87603">
        <w:rPr>
          <w:rFonts w:ascii="Lexend" w:hAnsi="Lexend"/>
        </w:rPr>
        <w:t xml:space="preserve"> back under the beam and set eucentric height as per usual</w:t>
      </w:r>
      <w:r w:rsidR="002478A4" w:rsidRPr="00F87603">
        <w:rPr>
          <w:rFonts w:ascii="Lexend" w:hAnsi="Lexend"/>
        </w:rPr>
        <w:t>.</w:t>
      </w:r>
    </w:p>
    <w:p w14:paraId="31A5AD37" w14:textId="77777777" w:rsidR="000E112C" w:rsidRPr="00F87603" w:rsidRDefault="001524D1" w:rsidP="004442A4">
      <w:pPr>
        <w:pStyle w:val="SectionheadingX"/>
      </w:pPr>
      <w:r w:rsidRPr="00F87603">
        <w:br w:type="page"/>
      </w:r>
      <w:bookmarkStart w:id="10" w:name="_Toc223006551"/>
      <w:bookmarkStart w:id="11" w:name="_Toc223022855"/>
      <w:r w:rsidR="000E112C" w:rsidRPr="00F87603">
        <w:lastRenderedPageBreak/>
        <w:t>C2 aperture alignment</w:t>
      </w:r>
      <w:bookmarkEnd w:id="10"/>
      <w:bookmarkEnd w:id="11"/>
    </w:p>
    <w:p w14:paraId="3BF2E009" w14:textId="77777777" w:rsidR="003870FD" w:rsidRPr="00F87603" w:rsidRDefault="003870FD" w:rsidP="000E112C">
      <w:pPr>
        <w:pStyle w:val="ColorfulList-Accent11"/>
        <w:ind w:left="0"/>
        <w:rPr>
          <w:rFonts w:ascii="Lexend" w:hAnsi="Lexend"/>
        </w:rPr>
      </w:pPr>
    </w:p>
    <w:p w14:paraId="6F8996ED" w14:textId="77777777" w:rsidR="00D863D4" w:rsidRPr="00F87603" w:rsidRDefault="00841909" w:rsidP="00340FD6">
      <w:pPr>
        <w:pStyle w:val="ColorfulList-Accent11"/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Leave the indicated magnification = 1</w:t>
      </w:r>
      <w:r w:rsidR="0043098D" w:rsidRPr="00F87603">
        <w:rPr>
          <w:rFonts w:ascii="Lexend" w:hAnsi="Lexend"/>
        </w:rPr>
        <w:t>7</w:t>
      </w:r>
      <w:r w:rsidRPr="00F87603">
        <w:rPr>
          <w:rFonts w:ascii="Lexend" w:hAnsi="Lexend"/>
        </w:rPr>
        <w:t>000</w:t>
      </w:r>
      <w:r w:rsidRPr="00F87603">
        <w:rPr>
          <w:rFonts w:ascii="Lexend" w:hAnsi="Lexend" w:cs="Arial"/>
        </w:rPr>
        <w:t>×</w:t>
      </w:r>
      <w:r w:rsidR="00D863D4" w:rsidRPr="00F87603">
        <w:rPr>
          <w:rFonts w:ascii="Lexend" w:hAnsi="Lexend" w:cs="Arial"/>
        </w:rPr>
        <w:t>.</w:t>
      </w:r>
    </w:p>
    <w:p w14:paraId="0C700440" w14:textId="77777777" w:rsidR="00D863D4" w:rsidRPr="00F87603" w:rsidRDefault="00D863D4" w:rsidP="00D863D4">
      <w:pPr>
        <w:pStyle w:val="ColorfulList-Accent11"/>
        <w:ind w:left="1152"/>
        <w:rPr>
          <w:rFonts w:ascii="Lexend" w:hAnsi="Lexend"/>
        </w:rPr>
      </w:pPr>
    </w:p>
    <w:p w14:paraId="405FD25B" w14:textId="77777777" w:rsidR="004E1FC6" w:rsidRPr="00F87603" w:rsidRDefault="00D863D4" w:rsidP="00340FD6">
      <w:pPr>
        <w:pStyle w:val="ColorfulList-Accent11"/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V</w:t>
      </w:r>
      <w:r w:rsidR="004E1FC6" w:rsidRPr="00F87603">
        <w:rPr>
          <w:rFonts w:ascii="Lexend" w:hAnsi="Lexend"/>
        </w:rPr>
        <w:t xml:space="preserve">erify the 70 </w:t>
      </w:r>
      <w:r w:rsidR="004E1FC6" w:rsidRPr="00F87603">
        <w:rPr>
          <w:rFonts w:ascii="Lexend" w:hAnsi="Lexend" w:cs="Arial"/>
        </w:rPr>
        <w:t>µ</w:t>
      </w:r>
      <w:r w:rsidR="004E1FC6" w:rsidRPr="00F87603">
        <w:rPr>
          <w:rFonts w:ascii="Lexend" w:hAnsi="Lexend"/>
        </w:rPr>
        <w:t xml:space="preserve">m C2 aperture is </w:t>
      </w:r>
      <w:r w:rsidR="001D7792" w:rsidRPr="00F87603">
        <w:rPr>
          <w:rFonts w:ascii="Lexend" w:hAnsi="Lexend"/>
        </w:rPr>
        <w:t>inserted</w:t>
      </w:r>
      <w:r w:rsidR="00313D8F" w:rsidRPr="00F87603">
        <w:rPr>
          <w:rFonts w:ascii="Lexend" w:hAnsi="Lexend"/>
        </w:rPr>
        <w:t xml:space="preserve">; </w:t>
      </w:r>
      <w:r w:rsidR="001D7792" w:rsidRPr="00F87603">
        <w:rPr>
          <w:rFonts w:ascii="Lexend" w:hAnsi="Lexend"/>
        </w:rPr>
        <w:t>if not, insert</w:t>
      </w:r>
      <w:r w:rsidR="00313D8F" w:rsidRPr="00F87603">
        <w:rPr>
          <w:rFonts w:ascii="Lexend" w:hAnsi="Lexend"/>
        </w:rPr>
        <w:t xml:space="preserve"> it </w:t>
      </w:r>
      <w:r w:rsidR="00BF3B63" w:rsidRPr="00F87603">
        <w:rPr>
          <w:rFonts w:ascii="Lexend" w:hAnsi="Lexend"/>
        </w:rPr>
        <w:t>as per usual</w:t>
      </w:r>
      <w:r w:rsidR="00313D8F" w:rsidRPr="00F87603">
        <w:rPr>
          <w:rFonts w:ascii="Lexend" w:hAnsi="Lexend"/>
        </w:rPr>
        <w:t>.</w:t>
      </w:r>
    </w:p>
    <w:p w14:paraId="3715D55C" w14:textId="77777777" w:rsidR="004E1FC6" w:rsidRPr="00F87603" w:rsidRDefault="004E1FC6" w:rsidP="004E1FC6">
      <w:pPr>
        <w:pStyle w:val="ColorfulList-Accent11"/>
        <w:ind w:left="1152"/>
        <w:rPr>
          <w:rFonts w:ascii="Lexend" w:hAnsi="Lexend"/>
        </w:rPr>
      </w:pPr>
    </w:p>
    <w:p w14:paraId="5BA6FE44" w14:textId="77777777" w:rsidR="00841909" w:rsidRPr="00F87603" w:rsidRDefault="00841909" w:rsidP="001045E8">
      <w:pPr>
        <w:pStyle w:val="ColorfulList-Accent11"/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Select the “Beam</w:t>
      </w:r>
      <w:r w:rsidR="002738C6" w:rsidRPr="00F87603">
        <w:rPr>
          <w:rFonts w:ascii="Lexend" w:hAnsi="Lexend"/>
        </w:rPr>
        <w:t>/Tune</w:t>
      </w:r>
      <w:r w:rsidRPr="00F87603">
        <w:rPr>
          <w:rFonts w:ascii="Lexend" w:hAnsi="Lexend"/>
        </w:rPr>
        <w:t>” tab and navigate to the “Beam Settings” control panel; select “Free Ctrl” and then the flap-out arrow in the upper right corner.</w:t>
      </w:r>
    </w:p>
    <w:p w14:paraId="30755A5C" w14:textId="77777777" w:rsidR="00841909" w:rsidRPr="00F87603" w:rsidRDefault="00841909" w:rsidP="00841909">
      <w:pPr>
        <w:pStyle w:val="ColorfulList-Accent11"/>
        <w:ind w:left="1152"/>
        <w:rPr>
          <w:rFonts w:ascii="Lexend" w:hAnsi="Lexend"/>
        </w:rPr>
      </w:pPr>
    </w:p>
    <w:p w14:paraId="2118453A" w14:textId="77777777" w:rsidR="008901F1" w:rsidRPr="00F87603" w:rsidRDefault="00841909" w:rsidP="00841909">
      <w:pPr>
        <w:pStyle w:val="ColorfulList-Accent11"/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 w:cs="Arial"/>
        </w:rPr>
        <w:t>In the flap-out panel, select the “Free Ctrl” tab and select the “C3” radio button</w:t>
      </w:r>
      <w:r w:rsidRPr="00F87603">
        <w:rPr>
          <w:rFonts w:ascii="Lexend" w:hAnsi="Lexend"/>
        </w:rPr>
        <w:t xml:space="preserve"> to turn the C3 lens off.</w:t>
      </w:r>
    </w:p>
    <w:p w14:paraId="3B2498B0" w14:textId="77777777" w:rsidR="00841909" w:rsidRPr="00F87603" w:rsidRDefault="00841909" w:rsidP="00841909">
      <w:pPr>
        <w:pStyle w:val="ColorfulList-Accent11"/>
        <w:ind w:left="2016"/>
        <w:rPr>
          <w:rFonts w:ascii="Lexend" w:hAnsi="Lexend"/>
        </w:rPr>
      </w:pPr>
    </w:p>
    <w:p w14:paraId="060270E2" w14:textId="77777777" w:rsidR="00841909" w:rsidRPr="00F87603" w:rsidRDefault="002738C6" w:rsidP="00841909">
      <w:pPr>
        <w:pStyle w:val="ColorfulList-Accent11"/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C</w:t>
      </w:r>
      <w:r w:rsidR="00841909" w:rsidRPr="00F87603">
        <w:rPr>
          <w:rFonts w:ascii="Lexend" w:hAnsi="Lexend"/>
        </w:rPr>
        <w:t>enter the C2 aperture as per usual.</w:t>
      </w:r>
    </w:p>
    <w:p w14:paraId="26B13285" w14:textId="77777777" w:rsidR="00841909" w:rsidRPr="00F87603" w:rsidRDefault="00841909" w:rsidP="002738C6">
      <w:pPr>
        <w:pStyle w:val="ColorfulList-Accent11"/>
        <w:ind w:left="0"/>
        <w:rPr>
          <w:rFonts w:ascii="Lexend" w:hAnsi="Lexend"/>
        </w:rPr>
      </w:pPr>
    </w:p>
    <w:p w14:paraId="76EBD66E" w14:textId="20B77B1A" w:rsidR="002738C6" w:rsidRPr="00F87603" w:rsidRDefault="005A4409" w:rsidP="00CA002A">
      <w:pPr>
        <w:pStyle w:val="ColorfulList-Accent11"/>
        <w:ind w:left="0"/>
        <w:jc w:val="center"/>
        <w:rPr>
          <w:rFonts w:ascii="Lexend" w:hAnsi="Lexend"/>
        </w:rPr>
      </w:pP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2D12F2A" wp14:editId="3A105C73">
                <wp:simplePos x="0" y="0"/>
                <wp:positionH relativeFrom="column">
                  <wp:posOffset>1140460</wp:posOffset>
                </wp:positionH>
                <wp:positionV relativeFrom="paragraph">
                  <wp:posOffset>3118485</wp:posOffset>
                </wp:positionV>
                <wp:extent cx="457200" cy="108585"/>
                <wp:effectExtent l="6985" t="13335" r="12065" b="11430"/>
                <wp:wrapNone/>
                <wp:docPr id="379194105" name="AutoShape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08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1B164A" id="AutoShape 475" o:spid="_x0000_s1026" style="position:absolute;margin-left:89.8pt;margin-top:245.55pt;width:36pt;height:8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nPQGwIAACEEAAAOAAAAZHJzL2Uyb0RvYy54bWysU9uO0zAQfUfiHyy/0yRVb0RNV6suRUjL&#10;RSx8gGs7TcDxmLHbtHz9jp22FHhD5MGayXjOnDkzXt4dO8MOGn0LtuLFKOdMWwmqtbuKf/2yebXg&#10;zAdhlTBgdcVP2vO71csXy96VegwNGKWREYj1Ze8q3oTgyizzstGd8CNw2lKwBuxEIBd3mULRE3pn&#10;snGez7IeUDkEqb2nvw9DkK8Sfl1rGT7WtdeBmYoTt5BOTOc2ntlqKcodCte08kxD/AOLTrSWil6h&#10;HkQQbI/tX1BdKxE81GEkocugrlupUw/UTZH/0c1TI5xOvZA43l1l8v8PVn44PLlPGKl79wjyu2cW&#10;1o2wO32PCH2jhaJyRRQq650vrwnR8ZTKtv17UDRasQ+QNDjW2EVA6o4dk9Snq9T6GJikn5PpnMbH&#10;maRQkS+mi2mqIMpLskMf3mroWDQqjrC36jONM1UQh0cfktyKWdHF4uobZ3VnaHgHYVgxm83mZ8Tz&#10;5UyUF8yYaWHTGpPGbyzricV4ToSSEGBaFaPJwd12bZARasU3m5y+M66/vZb4JbSo2Burkh1Eawab&#10;qhsb8XRaSqJ/ETRqGNfVl1tQJ9ITYdhSelVkNIA/OetpQyvuf+wFas7MO0szeV1MJnGlk5P05Axv&#10;I9vbiLCSoCouA3I2OOswPIS9w3bXUK0itW/hniZZt1eGA6/z/GkPyfpt0W/9dOvXy149AwAA//8D&#10;AFBLAwQUAAYACAAAACEAEh05g98AAAALAQAADwAAAGRycy9kb3ducmV2LnhtbEyPTU+DQBCG7yb+&#10;h82YeLMLKNhSlsaPePMirYfetjAF4u4sYZeC/97xpMd35sk7zxS7xRpxwdH3jhTEqwgEUu2anloF&#10;h/3b3RqED5oabRyhgm/0sCuvrwqdN26mD7xUoRVcQj7XCroQhlxKX3dotV+5AYl3ZzdaHTiOrWxG&#10;PXO5NTKJokxa3RNf6PSALx3WX9VkFbym0n+aZ3PfH2d73L9XaTYdBqVub5anLYiAS/iD4Vef1aFk&#10;p5ObqPHCcH7cZIwqeNjEMQgmkjTmyUlBGq0TkGUh//9Q/gAAAP//AwBQSwECLQAUAAYACAAAACEA&#10;toM4kv4AAADhAQAAEwAAAAAAAAAAAAAAAAAAAAAAW0NvbnRlbnRfVHlwZXNdLnhtbFBLAQItABQA&#10;BgAIAAAAIQA4/SH/1gAAAJQBAAALAAAAAAAAAAAAAAAAAC8BAABfcmVscy8ucmVsc1BLAQItABQA&#10;BgAIAAAAIQAdsnPQGwIAACEEAAAOAAAAAAAAAAAAAAAAAC4CAABkcnMvZTJvRG9jLnhtbFBLAQIt&#10;ABQABgAIAAAAIQASHTmD3wAAAAsBAAAPAAAAAAAAAAAAAAAAAHUEAABkcnMvZG93bnJldi54bWxQ&#10;SwUGAAAAAAQABADzAAAAgQUAAAAA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E0B39D3" wp14:editId="548A7C29">
                <wp:simplePos x="0" y="0"/>
                <wp:positionH relativeFrom="column">
                  <wp:posOffset>873760</wp:posOffset>
                </wp:positionH>
                <wp:positionV relativeFrom="paragraph">
                  <wp:posOffset>204470</wp:posOffset>
                </wp:positionV>
                <wp:extent cx="73025" cy="73025"/>
                <wp:effectExtent l="6985" t="13970" r="15240" b="8255"/>
                <wp:wrapNone/>
                <wp:docPr id="281720796" name="AutoShap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25" cy="73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3F5848" id="AutoShape 474" o:spid="_x0000_s1026" style="position:absolute;margin-left:68.8pt;margin-top:16.1pt;width:5.75pt;height:5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G5hFgIAAA8EAAAOAAAAZHJzL2Uyb0RvYy54bWysU9uO0zAQfUfiHyy/0ySl20LUdLXqUoS0&#10;XMTCB7i2cwHHY8Zu0+XrGTvZboE3RB6smYznzMw54/X1qTfsqNF3YCtezHLOtJWgOttU/OuX3YtX&#10;nPkgrBIGrK74g/b8evP82XpwpZ5DC0ZpZARifTm4irchuDLLvGx1L/wMnLYUrAF7EcjFJlMoBkLv&#10;TTbP82U2ACqHILX39Pd2DPJNwq9rLcPHuvY6MFNx6i2kE9O5j2e2WYuyQeHaTk5tiH/oohedpaJn&#10;qFsRBDtg9xdU30kED3WYSegzqOtO6jQDTVPkf0xz3wqn0yxEjndnmvz/g5UfjvfuE8bWvbsD+d0z&#10;C9tW2EbfIMLQaqGoXBGJygbny3NCdDylsv3wHhRJKw4BEgenGvsISNOxU6L64Uy1PgUm6efqZT6/&#10;4kxSZDQjvigfUx368FZDz6JRcYSDVZ9JzIQvjnc+JLIVs6KPpdU3zurekHRHYVixXC5XqWNRTpcJ&#10;+xEzZlrYdcYk8Y1lAw04X+V5QvdgOhWjiRNs9luDjFArvtvl9E24v11L/SW0yNcbq5IdRGdGm6ob&#10;OxEYOYvr6cs9qAfiD2HcSnpFZLSAPzkbaCMr7n8cBGrOzDtLGrwuFou4wslZXK3m5OBlZH8ZEVYS&#10;VMUDZ6O5DePaHxx2TUuVijSuhRvSre5CFOCpq8mhrUu6TC8krvWln249vePNLwAAAP//AwBQSwME&#10;FAAGAAgAAAAhAAw2Eh/dAAAACQEAAA8AAABkcnMvZG93bnJldi54bWxMj0FPwkAQhe8m/ofNmHiT&#10;LV0Eqd0SYjAx8YJAPC/doW3sztbuQuu/dzjp8WW+vPdNvhpdKy7Yh8aThukkAYFUettQpeGwf314&#10;AhGiIWtaT6jhBwOsitub3GTWD/SBl12sBJdQyIyGOsYukzKUNToTJr5D4tvJ985Ejn0lbW8GLnet&#10;TJNkLp1piBdq0+FLjeXX7uw0xD2Hx7d33Hyut4fvTVCDT5TW93fj+hlExDH+wXDVZ3Uo2Onoz2SD&#10;aDmrxZxRDSpNQVyB2XIK4qhhphYgi1z+/6D4BQAA//8DAFBLAQItABQABgAIAAAAIQC2gziS/gAA&#10;AOEBAAATAAAAAAAAAAAAAAAAAAAAAABbQ29udGVudF9UeXBlc10ueG1sUEsBAi0AFAAGAAgAAAAh&#10;ADj9If/WAAAAlAEAAAsAAAAAAAAAAAAAAAAALwEAAF9yZWxzLy5yZWxzUEsBAi0AFAAGAAgAAAAh&#10;AFbAbmEWAgAADwQAAA4AAAAAAAAAAAAAAAAALgIAAGRycy9lMm9Eb2MueG1sUEsBAi0AFAAGAAgA&#10;AAAhAAw2Eh/dAAAACQEAAA8AAAAAAAAAAAAAAAAAcAQAAGRycy9kb3ducmV2LnhtbFBLBQYAAAAA&#10;BAAEAPMAAAB6BQAAAAA=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2FB605C8" wp14:editId="5BC10477">
                <wp:simplePos x="0" y="0"/>
                <wp:positionH relativeFrom="column">
                  <wp:posOffset>279400</wp:posOffset>
                </wp:positionH>
                <wp:positionV relativeFrom="paragraph">
                  <wp:posOffset>207010</wp:posOffset>
                </wp:positionV>
                <wp:extent cx="338455" cy="73025"/>
                <wp:effectExtent l="12700" t="6985" r="10795" b="15240"/>
                <wp:wrapNone/>
                <wp:docPr id="452839987" name="AutoShape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455" cy="73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D9C5D1" id="AutoShape 450" o:spid="_x0000_s1026" style="position:absolute;margin-left:22pt;margin-top:16.3pt;width:26.65pt;height:5.7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w3jFwIAABAEAAAOAAAAZHJzL2Uyb0RvYy54bWysU9uO0zAQfUfiHyy/0yS9LlHT1apLEdJy&#10;EQsf4NpOYnA8xnabLl/P2ElLF94QebBmMp4zM+eM17enTpOjdF6BqWgxySmRhoNQpqno1y+7VzeU&#10;+MCMYBqMrOiT9PR28/LFurelnEILWkhHEMT4srcVbUOwZZZ53sqO+QlYaTBYg+tYQNc1mXCsR/RO&#10;Z9M8X2Y9OGEdcOk9/r0fgnST8Ota8vCxrr0MRFcUewvpdOncxzPbrFnZOGZbxcc22D900TFlsOgF&#10;6p4FRg5O/QXVKe7AQx0mHLoM6lpxmWbAaYr8j2keW2ZlmgXJ8fZCk/9/sPzD8dF+crF1bx+Af/fE&#10;wLZlppF3zkHfSiawXBGJynrry0tCdDymkn3/HgRKyw4BEgen2nUREKcjp0T104VqeQqE48/Z7Ga+&#10;WFDCMbSa5dNFKsDKc651PryV0JFoVNTBwYjPqGYqwI4PPiS2BTGsi7XFN0rqTqN2R6ZJsVwuVyPi&#10;eDlj5RkzZhrYKa2T+tqQHiecrvI8oXvQSsRoIsU1+612BFErutvl+I24z66l/hJaJOyNEckOTOnB&#10;xurajAxG0uJ++nIP4gkJdDCsJT4jNFpwPynpcSUr6n8cmJOU6HcGRXhdzOdxh5MzX6ym6LjryP46&#10;wgxHqIoGSgZzG4a9P1inmhYrFWlcA3coXK3CWeGhq7FZXDu0nu31tZ9u/X7Im18AAAD//wMAUEsD&#10;BBQABgAIAAAAIQA2bWqe3AAAAAcBAAAPAAAAZHJzL2Rvd25yZXYueG1sTI9BT8JAEIXvJv6HzZh4&#10;ky0UEWu3hBhMTLwoEM5Ld2wbu7O1O9D67x1OenzzJu99L1+NvlVn7GMTyMB0koBCKoNrqDKw373c&#10;LUFFtuRsGwgN/GCEVXF9ldvMhYE+8LzlSkkIxcwaqJm7TOtY1uhtnIQOSbzP0HvLIvtKu94OEu5b&#10;PUuShfa2IWmobYfPNZZf25M3wDsR969vuDms3/ffm5gOIUmNub0Z10+gGEf+e4YLvqBDIUzHcCIX&#10;VWtgPpcpbCCdLUCJ//iQgjpe7lPQRa7/8xe/AAAA//8DAFBLAQItABQABgAIAAAAIQC2gziS/gAA&#10;AOEBAAATAAAAAAAAAAAAAAAAAAAAAABbQ29udGVudF9UeXBlc10ueG1sUEsBAi0AFAAGAAgAAAAh&#10;ADj9If/WAAAAlAEAAAsAAAAAAAAAAAAAAAAALwEAAF9yZWxzLy5yZWxzUEsBAi0AFAAGAAgAAAAh&#10;AJyjDeMXAgAAEAQAAA4AAAAAAAAAAAAAAAAALgIAAGRycy9lMm9Eb2MueG1sUEsBAi0AFAAGAAgA&#10;AAAhADZtap7cAAAABwEAAA8AAAAAAAAAAAAAAAAAcQQAAGRycy9kb3ducmV2LnhtbFBLBQYAAAAA&#10;BAAEAPMAAAB6BQAAAAA=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50890FC" wp14:editId="1D06F724">
                <wp:simplePos x="0" y="0"/>
                <wp:positionH relativeFrom="column">
                  <wp:posOffset>276860</wp:posOffset>
                </wp:positionH>
                <wp:positionV relativeFrom="paragraph">
                  <wp:posOffset>2835275</wp:posOffset>
                </wp:positionV>
                <wp:extent cx="676910" cy="73025"/>
                <wp:effectExtent l="10160" t="6350" r="8255" b="15875"/>
                <wp:wrapNone/>
                <wp:docPr id="2066008425" name="AutoShape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910" cy="73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4DFDEF" id="AutoShape 472" o:spid="_x0000_s1026" style="position:absolute;margin-left:21.8pt;margin-top:223.25pt;width:53.3pt;height:5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fb+FwIAABAEAAAOAAAAZHJzL2Uyb0RvYy54bWysU9uO0zAQfUfiHyy/0ySlm7JR09WqSxHS&#10;chELH+DaTmJwPMZ2m+5+PWMnLV14Q+TBmsl4zsycM17dHHtNDtJ5BaamxSynRBoOQpm2pt++bl+9&#10;ocQHZgTTYGRNH6WnN+uXL1aDreQcOtBCOoIgxleDrWkXgq2yzPNO9szPwEqDwQZczwK6rs2EYwOi&#10;9zqb53mZDeCEdcCl9/j3bgzSdcJvGsnDp6bxMhBdU+wtpNOlcxfPbL1iVeuY7RSf2mD/0EXPlMGi&#10;Z6g7FhjZO/UXVK+4Aw9NmHHoM2gaxWWaAacp8j+meeiYlWkWJMfbM03+/8Hyj4cH+9nF1r29B/7D&#10;EwObjplW3joHQyeZwHJFJCobrK/OCdHxmEp2wwcQKC3bB0gcHBvXR0CcjhwT1Y9nquUxEI4/y2V5&#10;XaAgHEPL1/n8KhVg1SnXOh/eSehJNGrqYG/EF1QzFWCHex8S24IY1sfa4jslTa9RuwPTpCjLcjkh&#10;TpczVp0wY6aBrdI6qa8NGXDC+TLPE7oHrUSMJlJcu9toRxC1ptttjt+E++xa6i+hRcLeGpHswJQe&#10;bayuzcRgJC3up692IB6RQAfjWuIzQqMD90TJgCtZU/9zz5ykRL83KMJ1sVjEHU7O4mo5R8ddRnaX&#10;EWY4QtU0UDKamzDu/d461XZYqUjjGrhF4RoVTgqPXU3N4tqh9WyvL/106/dDXv8CAAD//wMAUEsD&#10;BBQABgAIAAAAIQAiUt1g3gAAAAoBAAAPAAAAZHJzL2Rvd25yZXYueG1sTI9BT8MwDIXvSPyHyEjc&#10;WMK6VlNpOk1oSEhcYJs4Z43XVmuc0mRr+fd4J3aynv30/L1iNblOXHAIrScNzzMFAqnytqVaw373&#10;9rQEEaIhazpPqOEXA6zK+7vC5NaP9IWXbawFh1DIjYYmxj6XMlQNOhNmvkfi29EPzkSWQy3tYEYO&#10;d52cK5VJZ1riD43p8bXB6rQ9Ow1xxyJ9/8DN9/pz/7MJyehVovXjw7R+ARFxiv9muOIzOpTMdPBn&#10;skF0GhZJxk6eiywFcTWkag7iwJt0qUCWhbytUP4BAAD//wMAUEsBAi0AFAAGAAgAAAAhALaDOJL+&#10;AAAA4QEAABMAAAAAAAAAAAAAAAAAAAAAAFtDb250ZW50X1R5cGVzXS54bWxQSwECLQAUAAYACAAA&#10;ACEAOP0h/9YAAACUAQAACwAAAAAAAAAAAAAAAAAvAQAAX3JlbHMvLnJlbHNQSwECLQAUAAYACAAA&#10;ACEAba32/hcCAAAQBAAADgAAAAAAAAAAAAAAAAAuAgAAZHJzL2Uyb0RvYy54bWxQSwECLQAUAAYA&#10;CAAAACEAIlLdYN4AAAAKAQAADwAAAAAAAAAAAAAAAABxBAAAZHJzL2Rvd25yZXYueG1sUEsFBgAA&#10;AAAEAAQA8wAAAHwFAAAAAA==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4AF10C0" wp14:editId="50D311E1">
                <wp:simplePos x="0" y="0"/>
                <wp:positionH relativeFrom="column">
                  <wp:posOffset>276225</wp:posOffset>
                </wp:positionH>
                <wp:positionV relativeFrom="paragraph">
                  <wp:posOffset>3015615</wp:posOffset>
                </wp:positionV>
                <wp:extent cx="676910" cy="73025"/>
                <wp:effectExtent l="9525" t="15240" r="8890" b="6985"/>
                <wp:wrapNone/>
                <wp:docPr id="1006539676" name="AutoShape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910" cy="73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B24D8E" id="AutoShape 473" o:spid="_x0000_s1026" style="position:absolute;margin-left:21.75pt;margin-top:237.45pt;width:53.3pt;height:5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fb+FwIAABAEAAAOAAAAZHJzL2Uyb0RvYy54bWysU9uO0zAQfUfiHyy/0ySlm7JR09WqSxHS&#10;chELH+DaTmJwPMZ2m+5+PWMnLV14Q+TBmsl4zsycM17dHHtNDtJ5BaamxSynRBoOQpm2pt++bl+9&#10;ocQHZgTTYGRNH6WnN+uXL1aDreQcOtBCOoIgxleDrWkXgq2yzPNO9szPwEqDwQZczwK6rs2EYwOi&#10;9zqb53mZDeCEdcCl9/j3bgzSdcJvGsnDp6bxMhBdU+wtpNOlcxfPbL1iVeuY7RSf2mD/0EXPlMGi&#10;Z6g7FhjZO/UXVK+4Aw9NmHHoM2gaxWWaAacp8j+meeiYlWkWJMfbM03+/8Hyj4cH+9nF1r29B/7D&#10;EwObjplW3joHQyeZwHJFJCobrK/OCdHxmEp2wwcQKC3bB0gcHBvXR0CcjhwT1Y9nquUxEI4/y2V5&#10;XaAgHEPL1/n8KhVg1SnXOh/eSehJNGrqYG/EF1QzFWCHex8S24IY1sfa4jslTa9RuwPTpCjLcjkh&#10;TpczVp0wY6aBrdI6qa8NGXDC+TLPE7oHrUSMJlJcu9toRxC1ptttjt+E++xa6i+hRcLeGpHswJQe&#10;bayuzcRgJC3up692IB6RQAfjWuIzQqMD90TJgCtZU/9zz5ykRL83KMJ1sVjEHU7O4mo5R8ddRnaX&#10;EWY4QtU0UDKamzDu/d461XZYqUjjGrhF4RoVTgqPXU3N4tqh9WyvL/106/dDXv8CAAD//wMAUEsD&#10;BBQABgAIAAAAIQDZKxYb3gAAAAoBAAAPAAAAZHJzL2Rvd25yZXYueG1sTI9BT8MwDIXvSPyHyEjc&#10;WDLajlGaThMaEhKXsU2cs8a0FY1Tmmwt/x7vBCfr2U/P3ytWk+vEGYfQetIwnykQSJW3LdUaDvuX&#10;uyWIEA1Z03lCDT8YYFVeXxUmt36kdzzvYi04hEJuNDQx9rmUoWrQmTDzPRLfPv3gTGQ51NIOZuRw&#10;18l7pRbSmZb4Q2N6fG6w+tqdnIa4Z5G9vuHmY709fG9CMnqVaH17M62fQESc4p8ZLviMDiUzHf2J&#10;bBCdhjTJ2MnzIX0EcTFkag7iyJvlIgVZFvJ/hfIXAAD//wMAUEsBAi0AFAAGAAgAAAAhALaDOJL+&#10;AAAA4QEAABMAAAAAAAAAAAAAAAAAAAAAAFtDb250ZW50X1R5cGVzXS54bWxQSwECLQAUAAYACAAA&#10;ACEAOP0h/9YAAACUAQAACwAAAAAAAAAAAAAAAAAvAQAAX3JlbHMvLnJlbHNQSwECLQAUAAYACAAA&#10;ACEAba32/hcCAAAQBAAADgAAAAAAAAAAAAAAAAAuAgAAZHJzL2Uyb0RvYy54bWxQSwECLQAUAAYA&#10;CAAAACEA2SsWG94AAAAKAQAADwAAAAAAAAAAAAAAAABxBAAAZHJzL2Rvd25yZXYueG1sUEsFBgAA&#10;AAAEAAQA8wAAAHwFAAAAAA==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B2283AC" wp14:editId="7A6B4008">
                <wp:simplePos x="0" y="0"/>
                <wp:positionH relativeFrom="column">
                  <wp:posOffset>693420</wp:posOffset>
                </wp:positionH>
                <wp:positionV relativeFrom="paragraph">
                  <wp:posOffset>2289175</wp:posOffset>
                </wp:positionV>
                <wp:extent cx="228600" cy="89535"/>
                <wp:effectExtent l="7620" t="12700" r="11430" b="12065"/>
                <wp:wrapNone/>
                <wp:docPr id="1870503966" name="AutoShape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895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3F881F" id="AutoShape 471" o:spid="_x0000_s1026" style="position:absolute;margin-left:54.6pt;margin-top:180.25pt;width:18pt;height:7.0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2dgFwIAABAEAAAOAAAAZHJzL2Uyb0RvYy54bWysU9uO0zAQfUfiHyy/06Sh7XajpqtVlyKk&#10;5SIWPsC1ncTgeIztNu1+PWMnLQXeEHmwZjKeMzPnjFd3x06Tg3ReganodJJTIg0HoUxT0a9ftq+W&#10;lPjAjGAajKzoSXp6t375YtXbUhbQghbSEQQxvuxtRdsQbJllnreyY34CVhoM1uA6FtB1TSYc6xG9&#10;01mR54usByesAy69x78PQ5CuE35dSx4+1rWXgeiKYm8hnS6du3hm6xUrG8dsq/jYBvuHLjqmDBa9&#10;QD2wwMjeqb+gOsUdeKjDhEOXQV0rLtMMOM00/2Oap5ZZmWZBcry90OT/Hyz/cHiyn1xs3dtH4N89&#10;MbBpmWnkvXPQt5IJLDeNRGW99eUlIToeU8mufw8CpWX7AImDY+26CIjTkWOi+nShWh4D4fizKJaL&#10;HAXhGFrezl/PUwFWnnOt8+GthI5Eo6IO9kZ8RjVTAXZ49CGxLYhhXawtvlFSdxq1OzBNpovF4mZE&#10;HC9nrDxjxkwDW6V1Ul8b0uOExQ32k3gArUSMJsc1u412BFErut3m+I24/vpa6i+hRcLeGJHswJQe&#10;bKyuzchgJC3upy93IE5IoINhLfEZodGCe6akx5WsqP+xZ05Sot8ZFOF2OpvFHU7ObH5ToOOuI7vr&#10;CDMcoSoaKBnMTRj2fm+dalqsNE3jGrhH4WoVzgoPXY3N4tqh9dteX/vp1q+HvP4JAAD//wMAUEsD&#10;BBQABgAIAAAAIQDR4PF33QAAAAsBAAAPAAAAZHJzL2Rvd25yZXYueG1sTI/BTsMwEETvSPyDtUjc&#10;qE3ThBLiVBUqEhIXaKue3XhJIuJ1iN0m/D3bExxndjT7plhNrhNnHELrScP9TIFAqrxtqdaw373c&#10;LUGEaMiazhNq+MEAq/L6qjC59SN94Hkba8ElFHKjoYmxz6UMVYPOhJnvkfj26QdnIsuhlnYwI5e7&#10;Ts6VyqQzLfGHxvT43GD1tT05DXHHIn19w81h/b7/3oRk9CrR+vZmWj+BiDjFvzBc8BkdSmY6+hPZ&#10;IDrW6nHOUQ1JplIQl8QiZefIzsMiA1kW8v+G8hcAAP//AwBQSwECLQAUAAYACAAAACEAtoM4kv4A&#10;AADhAQAAEwAAAAAAAAAAAAAAAAAAAAAAW0NvbnRlbnRfVHlwZXNdLnhtbFBLAQItABQABgAIAAAA&#10;IQA4/SH/1gAAAJQBAAALAAAAAAAAAAAAAAAAAC8BAABfcmVscy8ucmVsc1BLAQItABQABgAIAAAA&#10;IQBdn2dgFwIAABAEAAAOAAAAAAAAAAAAAAAAAC4CAABkcnMvZTJvRG9jLnhtbFBLAQItABQABgAI&#10;AAAAIQDR4PF33QAAAAsBAAAPAAAAAAAAAAAAAAAAAHEEAABkcnMvZG93bnJldi54bWxQSwUGAAAA&#10;AAQABADzAAAAewUAAAAA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62222DE" wp14:editId="31D1830A">
                <wp:simplePos x="0" y="0"/>
                <wp:positionH relativeFrom="column">
                  <wp:posOffset>278130</wp:posOffset>
                </wp:positionH>
                <wp:positionV relativeFrom="paragraph">
                  <wp:posOffset>2103120</wp:posOffset>
                </wp:positionV>
                <wp:extent cx="247015" cy="73025"/>
                <wp:effectExtent l="11430" t="7620" r="8255" b="14605"/>
                <wp:wrapNone/>
                <wp:docPr id="1469965383" name="AutoShape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015" cy="73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B7E3A2" id="AutoShape 470" o:spid="_x0000_s1026" style="position:absolute;margin-left:21.9pt;margin-top:165.6pt;width:19.45pt;height:5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xBRFgIAABAEAAAOAAAAZHJzL2Uyb0RvYy54bWysU9uO0zAQfUfiHyy/01zoBaKmq1WXIqTl&#10;IhY+wLWdxOB4jO02Xb6esZOWLrwh8mDNZDxnZs4Zr29OvSZH6bwCU9NillMiDQehTFvTr192L15R&#10;4gMzgmkwsqaP0tObzfNn68FWsoQOtJCOIIjx1WBr2oVgqyzzvJM98zOw0mCwAdezgK5rM+HYgOi9&#10;zso8X2YDOGEdcOk9/r0bg3ST8JtG8vCxabwMRNcUewvpdOncxzPbrFnVOmY7xac22D900TNlsOgF&#10;6o4FRg5O/QXVK+7AQxNmHPoMmkZxmWbAaYr8j2keOmZlmgXJ8fZCk/9/sPzD8cF+crF1b++Bf/fE&#10;wLZjppW3zsHQSSawXBGJygbrq0tCdDymkv3wHgRKyw4BEgenxvUREKcjp0T144VqeQqE489yvsqL&#10;BSUcQ6uXeblIBVh1zrXOh7cSehKNmjo4GPEZ1UwF2PHeh8S2IIb1sbb4RknTa9TuyDQplsvlakKc&#10;LmesOmPGTAM7pXVSXxsy4ITlKs8TugetRIwmUly732pHELWmu12O34T75FrqL6FFwt4YkezAlB5t&#10;rK7NxGAkLe6nr/YgHpFAB+Na4jNCowP3k5IBV7Km/seBOUmJfmdQhNfFfB53ODnzxapEx11H9tcR&#10;ZjhC1TRQMprbMO79wTrVdlipSOMauEXhGhXOCo9dTc3i2qH1ZK+v/XTr90Pe/AIAAP//AwBQSwME&#10;FAAGAAgAAAAhAGG61eneAAAACQEAAA8AAABkcnMvZG93bnJldi54bWxMj0FvwjAMhe+T+A+RJ+02&#10;Uhq2oa4pQhOTJnHZAO0cGq+t1jilCbT8e8xpu/nZT8/fy5eja8UZ+9B40jCbJiCQSm8bqjTsd++P&#10;CxAhGrKm9YQaLhhgWUzucpNZP9AXnrexEhxCITMa6hi7TMpQ1uhMmPoOiW8/vncmsuwraXszcLhr&#10;ZZokz9KZhvhDbTp8q7H83Z6chrhj8fSxwfX36nN/XAc1+ERp/XA/rl5BRBzjnxlu+IwOBTMd/Ils&#10;EK2GuWLyqEGpWQqCDYv0BcSBF3MeZJHL/w2KKwAAAP//AwBQSwECLQAUAAYACAAAACEAtoM4kv4A&#10;AADhAQAAEwAAAAAAAAAAAAAAAAAAAAAAW0NvbnRlbnRfVHlwZXNdLnhtbFBLAQItABQABgAIAAAA&#10;IQA4/SH/1gAAAJQBAAALAAAAAAAAAAAAAAAAAC8BAABfcmVscy8ucmVsc1BLAQItABQABgAIAAAA&#10;IQCUXxBRFgIAABAEAAAOAAAAAAAAAAAAAAAAAC4CAABkcnMvZTJvRG9jLnhtbFBLAQItABQABgAI&#10;AAAAIQBhutXp3gAAAAkBAAAPAAAAAAAAAAAAAAAAAHAEAABkcnMvZG93bnJldi54bWxQSwUGAAAA&#10;AAQABADzAAAAewUAAAAA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6A08021" wp14:editId="794334DD">
                <wp:simplePos x="0" y="0"/>
                <wp:positionH relativeFrom="column">
                  <wp:posOffset>1150620</wp:posOffset>
                </wp:positionH>
                <wp:positionV relativeFrom="paragraph">
                  <wp:posOffset>214630</wp:posOffset>
                </wp:positionV>
                <wp:extent cx="173355" cy="75565"/>
                <wp:effectExtent l="7620" t="14605" r="9525" b="14605"/>
                <wp:wrapNone/>
                <wp:docPr id="1163800258" name="AutoShape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75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C79235" id="AutoShape 452" o:spid="_x0000_s1026" style="position:absolute;margin-left:90.6pt;margin-top:16.9pt;width:13.65pt;height:5.9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KMOFwIAABAEAAAOAAAAZHJzL2Uyb0RvYy54bWysU9uO0zAQfUfiHyy/0yTdXiBqulp1KUJa&#10;LmLhA1zbSQyOx9hu0+7XM3bS0oU3RB6smYznzJkz49XtsdPkIJ1XYCpaTHJKpOEglGkq+u3r9tVr&#10;SnxgRjANRlb0JD29Xb98septKafQghbSEQQxvuxtRdsQbJllnreyY34CVhoM1uA6FtB1TSYc6xG9&#10;09k0zxdZD05YB1x6j3/vhyBdJ/y6ljx8qmsvA9EVRW4hnS6du3hm6xUrG8dsq/hIg/0Di44pg0Uv&#10;UPcsMLJ36i+oTnEHHuow4dBlUNeKy9QDdlPkf3Tz2DIrUy8ojrcXmfz/g+UfD4/2s4vUvX0A/sMT&#10;A5uWmUbeOQd9K5nAckUUKuutLy8J0fGYSnb9BxA4WrYPkDQ41q6LgNgdOSapTxep5TEQjj+L5c3N&#10;fE4Jx9ByPl/MUwFWnnOt8+GdhI5Eo6IO9kZ8wWmmAuzw4ENSWxDDulhbfKek7jTO7sA0KRaLxXJE&#10;HC9nrDxjxkwDW6V1mr42pEdC02WeJ3QPWokYTaK4ZrfRjiBqRbfbHL8R99m1xC+hRcHeGpHswJQe&#10;bKyuzahgFC3upy93IE4ooINhLfEZodGCe6Kkx5WsqP+5Z05Sot8bHMKbYjaLO5yc2Xw5RcddR3bX&#10;EWY4QlU0UDKYmzDs/d461bRYqUjtGrjDwdUqnCc8sBrJ4tqh9Wyvr/106/dDXv8CAAD//wMAUEsD&#10;BBQABgAIAAAAIQAfEwj23QAAAAkBAAAPAAAAZHJzL2Rvd25yZXYueG1sTI/BTsMwEETvSPyDtUjc&#10;qN2EQJTGqSpUJCQu0Fac3XibRMTrELtN+HuWExxH+zT7plzPrhcXHEPnScNyoUAg1d521Gg47J/v&#10;chAhGrKm94QavjHAurq+Kk1h/UTveNnFRnAJhcJoaGMcCilD3aIzYeEHJL6d/OhM5Dg20o5m4nLX&#10;y0SpB+lMR/yhNQM+tVh/7s5OQ9xzyF5ecfuxeTt8bUM6eZVqfXszb1YgIs7xD4ZffVaHip2O/kw2&#10;iJ5zvkwY1ZCmPIGBROUZiKOG++wRZFXK/wuqHwAAAP//AwBQSwECLQAUAAYACAAAACEAtoM4kv4A&#10;AADhAQAAEwAAAAAAAAAAAAAAAAAAAAAAW0NvbnRlbnRfVHlwZXNdLnhtbFBLAQItABQABgAIAAAA&#10;IQA4/SH/1gAAAJQBAAALAAAAAAAAAAAAAAAAAC8BAABfcmVscy8ucmVsc1BLAQItABQABgAIAAAA&#10;IQCxfKMOFwIAABAEAAAOAAAAAAAAAAAAAAAAAC4CAABkcnMvZTJvRG9jLnhtbFBLAQItABQABgAI&#10;AAAAIQAfEwj23QAAAAkBAAAPAAAAAAAAAAAAAAAAAHEEAABkcnMvZG93bnJldi54bWxQSwUGAAAA&#10;AAQABADzAAAAewUAAAAA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66057E5" wp14:editId="165AB7FF">
                <wp:simplePos x="0" y="0"/>
                <wp:positionH relativeFrom="column">
                  <wp:posOffset>984885</wp:posOffset>
                </wp:positionH>
                <wp:positionV relativeFrom="paragraph">
                  <wp:posOffset>547370</wp:posOffset>
                </wp:positionV>
                <wp:extent cx="173355" cy="83820"/>
                <wp:effectExtent l="13335" t="13970" r="13335" b="6985"/>
                <wp:wrapNone/>
                <wp:docPr id="1866601370" name="AutoShape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" cy="83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377FB0" id="AutoShape 453" o:spid="_x0000_s1026" style="position:absolute;margin-left:77.55pt;margin-top:43.1pt;width:13.65pt;height:6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FTBFwIAABAEAAAOAAAAZHJzL2Uyb0RvYy54bWysU9uO0zAQfUfiHyy/0yS9EzVdrboUIS0X&#10;sfABru0kBsdjbLdp+XrGTlu68IbIgzWT8Zw5c2a8ujt2mhyk8wpMRYtRTok0HIQyTUW/ftm+WlLi&#10;AzOCaTCyoifp6d365YtVb0s5hha0kI4giPFlbyvahmDLLPO8lR3zI7DSYLAG17GArmsy4ViP6J3O&#10;xnk+z3pwwjrg0nv8+zAE6Trh17Xk4WNdexmIrihyC+l06dzFM1uvWNk4ZlvFzzTYP7DomDJY9Ar1&#10;wAIje6f+guoUd+ChDiMOXQZ1rbhMPWA3Rf5HN08tszL1guJ4e5XJ/z9Y/uHwZD+5SN3bR+DfPTGw&#10;aZlp5L1z0LeSCSxXRKGy3vrymhAdj6lk178HgaNl+wBJg2PtugiI3ZFjkvp0lVoeA+H4s1hMJrMZ&#10;JRxDy8lynCaRsfKSa50PbyV0JBoVdbA34jNOMxVgh0cfktqCGNbF2uIbJXWncXYHpkkxn88XiTIr&#10;z5cR+4IZMw1sldZp+tqQHgmNF3me0D1oJWI0ieKa3UY7gqgV3W5z/M64z64lfgktCvbGiGQHpvRg&#10;Y3VtzgpG0eJ++nIH4oQCOhjWEp8RGi24n5T0uJIV9T/2zElK9DuDQ3hdTKdxh5MznS1QNOJuI7vb&#10;CDMcoSoaKBnMTRj2fm+dalqsVKR2Ddzj4GoVLhMeWJ3J4tqh9Wyvb/106/dDXv8CAAD//wMAUEsD&#10;BBQABgAIAAAAIQDiqhW/3QAAAAkBAAAPAAAAZHJzL2Rvd25yZXYueG1sTI9Ba8JAEIXvQv/DMkJv&#10;ujEaiWk2IsVCoZdWpec1O02C2dk0u5r033c8tcfHfLz3Tb4dbStu2PvGkYLFPAKBVDrTUKXgdHyZ&#10;pSB80GR06wgV/KCHbfEwyXVm3EAfeDuESnAJ+UwrqEPoMil9WaPVfu46JL59ud7qwLGvpOn1wOW2&#10;lXEUraXVDfFCrTt8rrG8HK5WQThySF7fcP+5ez997/1ycNFSqcfpuHsCEXAMfzDc9VkdCnY6uysZ&#10;L1rOSbJgVEG6jkHcgTRegTgr2GxWIItc/v+g+AUAAP//AwBQSwECLQAUAAYACAAAACEAtoM4kv4A&#10;AADhAQAAEwAAAAAAAAAAAAAAAAAAAAAAW0NvbnRlbnRfVHlwZXNdLnhtbFBLAQItABQABgAIAAAA&#10;IQA4/SH/1gAAAJQBAAALAAAAAAAAAAAAAAAAAC8BAABfcmVscy8ucmVsc1BLAQItABQABgAIAAAA&#10;IQDR9FTBFwIAABAEAAAOAAAAAAAAAAAAAAAAAC4CAABkcnMvZTJvRG9jLnhtbFBLAQItABQABgAI&#10;AAAAIQDiqhW/3QAAAAkBAAAPAAAAAAAAAAAAAAAAAHEEAABkcnMvZG93bnJldi54bWxQSwUGAAAA&#10;AAQABADzAAAAewUAAAAA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918A0DF" wp14:editId="223DB08C">
                <wp:simplePos x="0" y="0"/>
                <wp:positionH relativeFrom="column">
                  <wp:posOffset>586740</wp:posOffset>
                </wp:positionH>
                <wp:positionV relativeFrom="paragraph">
                  <wp:posOffset>76835</wp:posOffset>
                </wp:positionV>
                <wp:extent cx="201295" cy="64135"/>
                <wp:effectExtent l="15240" t="10160" r="12065" b="11430"/>
                <wp:wrapNone/>
                <wp:docPr id="1855459029" name="AutoShape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95" cy="64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2252B7" id="AutoShape 451" o:spid="_x0000_s1026" style="position:absolute;margin-left:46.2pt;margin-top:6.05pt;width:15.85pt;height:5.0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I8VFgIAABAEAAAOAAAAZHJzL2Uyb0RvYy54bWysU9uO0zAQfUfiHyy/0ySlFzZqulp1KUJa&#10;LmLhA1zbSQyOx9hu0+7XM3bS0oU3RB6smYznzJwz49XtsdPkIJ1XYCpaTHJKpOEglGkq+u3r9tUb&#10;SnxgRjANRlb0JD29Xb98septKafQghbSEQQxvuxtRdsQbJllnreyY34CVhoM1uA6FtB1TSYc6xG9&#10;09k0zxdZD05YB1x6j3/vhyBdJ/y6ljx8qmsvA9EVxd5COl06d/HM1itWNo7ZVvGxDfYPXXRMGSx6&#10;gbpngZG9U39BdYo78FCHCYcug7pWXCYOyKbI/2Dz2DIrExcUx9uLTP7/wfKPh0f72cXWvX0A/sMT&#10;A5uWmUbeOQd9K5nAckUUKuutLy8J0fGYSnb9BxA4WrYPkDQ41q6LgMiOHJPUp4vU8hgIx5/Idnoz&#10;p4RjaDErXs9TAVaec63z4Z2EjkSjog72RnzBaaYC7PDgQ1JbEMO6WFt8p6TuNM7uwDQpFovFckQc&#10;L2esPGPGTANbpXWavjakR4bTZZ4ndA9aiRhNorhmt9GOIGpFt9scvxH32bXUX0KLgr01ItmBKT3Y&#10;WF2bUcEoWtxPX+5AnFBAB8Na4jNCowX3REmPK1lR/3PPnKREvzc4hJtiNos7nJzZfDlFx11HdtcR&#10;ZjhCVTRQMpibMOz93jrVtFipSHQN3OHgahXOEx66GpvFtUPr2V5f++nW74e8/gUAAP//AwBQSwME&#10;FAAGAAgAAAAhAP9HrG/bAAAACAEAAA8AAABkcnMvZG93bnJldi54bWxMj0FPwzAMhe9I/IfISNxY&#10;umwgKHWnCQ0JiQtsE+esMW1F45QmW8u/xzvBzc/v6flzsZp8p040xDYwwnyWgSKugmu5Rtjvnm/u&#10;QcVk2dkuMCH8UIRVeXlR2NyFkd/ptE21khKOuUVoUupzrWPVkLdxFnpi8T7D4G0SOdTaDXaUct9p&#10;k2V32tuW5UJje3pqqPraHj1C2om4fXmlzcf6bf+9iYsxZAvE66tp/Qgq0ZT+wnDGF3QohekQjuyi&#10;6hAezFKSsjdzUGffLGU4IBhjQJeF/v9A+QsAAP//AwBQSwECLQAUAAYACAAAACEAtoM4kv4AAADh&#10;AQAAEwAAAAAAAAAAAAAAAAAAAAAAW0NvbnRlbnRfVHlwZXNdLnhtbFBLAQItABQABgAIAAAAIQA4&#10;/SH/1gAAAJQBAAALAAAAAAAAAAAAAAAAAC8BAABfcmVscy8ucmVsc1BLAQItABQABgAIAAAAIQB/&#10;kI8VFgIAABAEAAAOAAAAAAAAAAAAAAAAAC4CAABkcnMvZTJvRG9jLnhtbFBLAQItABQABgAIAAAA&#10;IQD/R6xv2wAAAAgBAAAPAAAAAAAAAAAAAAAAAHAEAABkcnMvZG93bnJldi54bWxQSwUGAAAAAAQA&#10;BADzAAAAeAUAAAAA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0E032BA" wp14:editId="476255B1">
                <wp:simplePos x="0" y="0"/>
                <wp:positionH relativeFrom="column">
                  <wp:posOffset>296545</wp:posOffset>
                </wp:positionH>
                <wp:positionV relativeFrom="paragraph">
                  <wp:posOffset>604520</wp:posOffset>
                </wp:positionV>
                <wp:extent cx="205105" cy="89535"/>
                <wp:effectExtent l="10795" t="13970" r="12700" b="10795"/>
                <wp:wrapNone/>
                <wp:docPr id="633649674" name="AutoShap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05" cy="895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501B37" id="AutoShape 449" o:spid="_x0000_s1026" style="position:absolute;margin-left:23.35pt;margin-top:47.6pt;width:16.15pt;height:7.0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6aLFwIAABAEAAAOAAAAZHJzL2Uyb0RvYy54bWysU9uO0zAQfUfiHyy/0ySll92o6WrVpQhp&#10;uYiFD3BtJzE4HmO7TcvXM3bS0oU3RB6smYznzMw549XdsdPkIJ1XYCpaTHJKpOEglGkq+vXL9tUN&#10;JT4wI5gGIyt6kp7erV++WPW2lFNoQQvpCIIYX/a2om0Itswyz1vZMT8BKw0Ga3AdC+i6JhOO9Yje&#10;6Wya54usByesAy69x78PQ5CuE35dSx4+1rWXgeiKYm8hnS6du3hm6xUrG8dsq/jYBvuHLjqmDBa9&#10;QD2wwMjeqb+gOsUdeKjDhEOXQV0rLtMMOE2R/zHNU8usTLMgOd5eaPL/D5Z/ODzZTy627u0j8O+e&#10;GNi0zDTy3jnoW8kElisiUVlvfXlJiI7HVLLr34NAadk+QOLgWLsuAuJ05JioPl2olsdAOP6c5vMi&#10;n1PCMXRzO389TwVYec61zoe3EjoSjYo62BvxGdVMBdjh0YfEtiCGdbG2+EZJ3WnU7sA0KRaLxXJE&#10;HC9nrDxjxkwDW6V1Ul8b0uOE02WeJ3QPWokYTaS4ZrfRjiBqRbfbHL8R99m11F9Ci4S9MSLZgSk9&#10;2Fhdm5HBSFrcT1/uQJyQQAfDWuIzQqMF95OSHleyov7HnjlJiX5nUITbYjaLO5yc2Xw5RcddR3bX&#10;EWY4QlU0UDKYmzDs/d461bRYqUjjGrhH4WoVzgoPXY3N4tqh9Wyvr/106/dDXv8CAAD//wMAUEsD&#10;BBQABgAIAAAAIQCXITcN3QAAAAgBAAAPAAAAZHJzL2Rvd25yZXYueG1sTI9BT8JAFITvJv6HzSPx&#10;JrtQAVu6JcRgYuJFgXheus+2ofu2dhda/73Pkx4nM5n5Jt+MrhVX7EPjScNsqkAgld42VGk4Hp7v&#10;H0GEaMia1hNq+MYAm+L2JjeZ9QO943UfK8ElFDKjoY6xy6QMZY3OhKnvkNj79L0zkWVfSdubgctd&#10;K+dKLaUzDfFCbTp8qrE87y9OQzywWLy84u5j+3b82oVk8CrR+m4ybtcgIo7xLwy/+IwOBTOd/IVs&#10;EK2Gh+WKkxrSxRwE+6uUr504p9IEZJHL/weKHwAAAP//AwBQSwECLQAUAAYACAAAACEAtoM4kv4A&#10;AADhAQAAEwAAAAAAAAAAAAAAAAAAAAAAW0NvbnRlbnRfVHlwZXNdLnhtbFBLAQItABQABgAIAAAA&#10;IQA4/SH/1gAAAJQBAAALAAAAAAAAAAAAAAAAAC8BAABfcmVscy8ucmVsc1BLAQItABQABgAIAAAA&#10;IQBei6aLFwIAABAEAAAOAAAAAAAAAAAAAAAAAC4CAABkcnMvZTJvRG9jLnhtbFBLAQItABQABgAI&#10;AAAAIQCXITcN3QAAAAgBAAAPAAAAAAAAAAAAAAAAAHEEAABkcnMvZG93bnJldi54bWxQSwUGAAAA&#10;AAQABADzAAAAewUAAAAA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w:drawing>
          <wp:inline distT="0" distB="0" distL="0" distR="0" wp14:anchorId="2EC24AF4" wp14:editId="1ADDAB04">
            <wp:extent cx="5394960" cy="3261360"/>
            <wp:effectExtent l="0" t="0" r="0" b="0"/>
            <wp:docPr id="7" name="Picture 10" descr="screenshot of the microscope control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0" descr="screenshot of the microscope control softwar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100" b="19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E2A0E" w14:textId="77777777" w:rsidR="00841909" w:rsidRPr="00F87603" w:rsidRDefault="00FE7DA1" w:rsidP="00841909">
      <w:pPr>
        <w:pStyle w:val="ColorfulList-Accent11"/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br w:type="page"/>
      </w:r>
      <w:r w:rsidR="00841909" w:rsidRPr="00F87603">
        <w:rPr>
          <w:rFonts w:ascii="Lexend" w:hAnsi="Lexend"/>
        </w:rPr>
        <w:lastRenderedPageBreak/>
        <w:t>Select “TEM” in the “Beam Settings” control panel to turn the C3 lens back on</w:t>
      </w:r>
      <w:r w:rsidR="008021BE" w:rsidRPr="00F87603">
        <w:rPr>
          <w:rFonts w:ascii="Lexend" w:hAnsi="Lexend"/>
        </w:rPr>
        <w:t xml:space="preserve">; this is the </w:t>
      </w:r>
      <w:r w:rsidRPr="00F87603">
        <w:rPr>
          <w:rFonts w:ascii="Lexend" w:hAnsi="Lexend"/>
        </w:rPr>
        <w:t xml:space="preserve">standard </w:t>
      </w:r>
      <w:r w:rsidR="008021BE" w:rsidRPr="00F87603">
        <w:rPr>
          <w:rFonts w:ascii="Lexend" w:hAnsi="Lexend"/>
        </w:rPr>
        <w:t>lens configuration for</w:t>
      </w:r>
      <w:r w:rsidRPr="00F87603">
        <w:rPr>
          <w:rFonts w:ascii="Lexend" w:hAnsi="Lexend"/>
        </w:rPr>
        <w:t xml:space="preserve"> TEM</w:t>
      </w:r>
      <w:r w:rsidR="008021BE" w:rsidRPr="00F87603">
        <w:rPr>
          <w:rFonts w:ascii="Lexend" w:hAnsi="Lexend"/>
        </w:rPr>
        <w:t xml:space="preserve"> imaging.</w:t>
      </w:r>
    </w:p>
    <w:p w14:paraId="78F02ABB" w14:textId="77777777" w:rsidR="00A40345" w:rsidRPr="00F87603" w:rsidRDefault="00A40345" w:rsidP="00A40345">
      <w:pPr>
        <w:rPr>
          <w:rFonts w:ascii="Lexend" w:hAnsi="Lexend"/>
        </w:rPr>
      </w:pPr>
    </w:p>
    <w:p w14:paraId="30A44B5C" w14:textId="65BD6773" w:rsidR="00FE7DA1" w:rsidRPr="00F87603" w:rsidRDefault="005A4409" w:rsidP="00A40345">
      <w:pPr>
        <w:jc w:val="center"/>
        <w:rPr>
          <w:rFonts w:ascii="Lexend" w:hAnsi="Lexend"/>
        </w:rPr>
      </w:pP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406C764" wp14:editId="2F68E246">
                <wp:simplePos x="0" y="0"/>
                <wp:positionH relativeFrom="column">
                  <wp:posOffset>238125</wp:posOffset>
                </wp:positionH>
                <wp:positionV relativeFrom="paragraph">
                  <wp:posOffset>210185</wp:posOffset>
                </wp:positionV>
                <wp:extent cx="351790" cy="73025"/>
                <wp:effectExtent l="9525" t="10160" r="10160" b="12065"/>
                <wp:wrapNone/>
                <wp:docPr id="611302644" name="AutoShape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790" cy="73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9A4459" id="AutoShape 467" o:spid="_x0000_s1026" style="position:absolute;margin-left:18.75pt;margin-top:16.55pt;width:27.7pt;height:5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yQuFwIAABAEAAAOAAAAZHJzL2Uyb0RvYy54bWysU9uO0zAQfUfiHyy/0yTdXtio6WrVpQhp&#10;uYiFD3BtJzE4HmO7TcvXM3bS0oU3RB6smYznzMw549XdsdPkIJ1XYCpaTHJKpOEglGkq+vXL9tVr&#10;SnxgRjANRlb0JD29W798septKafQghbSEQQxvuxtRdsQbJllnreyY34CVhoM1uA6FtB1TSYc6xG9&#10;09k0zxdZD05YB1x6j38fhiBdJ/y6ljx8rGsvA9EVxd5COl06d/HM1itWNo7ZVvGxDfYPXXRMGSx6&#10;gXpggZG9U39BdYo78FCHCYcug7pWXKYZcJoi/2Oap5ZZmWZBcry90OT/Hyz/cHiyn1xs3dtH4N89&#10;MbBpmWnkvXPQt5IJLFdEorLe+vKSEB2PqWTXvweB0rJ9gMTBsXZdBMTpyDFRfbpQLY+BcPx5My+W&#10;tygIx9DyJp/OUwFWnnOt8+GthI5Eo6IO9kZ8RjVTAXZ49CGxLYhhXawtvlFSdxq1OzBNisVisRwR&#10;x8sZK8+YMdPAVmmd1NeG9DjhdJnnCd2DViJGEymu2W20I4ha0e02x2/EfXYt9ZfQImFvjEh2YEoP&#10;NlbXZmQwkhb305c7ECck0MGwlviM0GjB/aSkx5WsqP+xZ05Sot8ZFOG2mM3iDidnNl9O0XHXkd11&#10;hBmOUBUNlAzmJgx7v7dONS1WKtK4Bu5RuFqFs8JDV2OzuHZoPdvraz/d+v2Q178AAAD//wMAUEsD&#10;BBQABgAIAAAAIQCkAMB43AAAAAcBAAAPAAAAZHJzL2Rvd25yZXYueG1sTI5BS8NAFITvgv9heYI3&#10;u2nTVhvzUopUELzUtnjeZp9JMPs2ZrdN/Pc+T3oahhlmvnw9ulZdqA+NZ4TpJAFFXHrbcIVwPDzf&#10;PYAK0bA1rWdC+KYA6+L6KjeZ9QO/0WUfKyUjHDKDUMfYZVqHsiZnwsR3xJJ9+N6ZKLavtO3NIOOu&#10;1bMkWWpnGpaH2nT0VFP5uT87hHgQs3h5pe37Znf82oZ08EmKeHszbh5BRRrjXxl+8QUdCmE6+TPb&#10;oFqE9H4hTdF0Ckry1WwF6oQwny9BF7n+z1/8AAAA//8DAFBLAQItABQABgAIAAAAIQC2gziS/gAA&#10;AOEBAAATAAAAAAAAAAAAAAAAAAAAAABbQ29udGVudF9UeXBlc10ueG1sUEsBAi0AFAAGAAgAAAAh&#10;ADj9If/WAAAAlAEAAAsAAAAAAAAAAAAAAAAALwEAAF9yZWxzLy5yZWxzUEsBAi0AFAAGAAgAAAAh&#10;AJY/JC4XAgAAEAQAAA4AAAAAAAAAAAAAAAAALgIAAGRycy9lMm9Eb2MueG1sUEsBAi0AFAAGAAgA&#10;AAAhAKQAwHjcAAAABwEAAA8AAAAAAAAAAAAAAAAAcQQAAGRycy9kb3ducmV2LnhtbFBLBQYAAAAA&#10;BAAEAPMAAAB6BQAAAAA=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31BF530" wp14:editId="67A6565D">
                <wp:simplePos x="0" y="0"/>
                <wp:positionH relativeFrom="column">
                  <wp:posOffset>549275</wp:posOffset>
                </wp:positionH>
                <wp:positionV relativeFrom="paragraph">
                  <wp:posOffset>73660</wp:posOffset>
                </wp:positionV>
                <wp:extent cx="207645" cy="64135"/>
                <wp:effectExtent l="6350" t="6985" r="14605" b="14605"/>
                <wp:wrapNone/>
                <wp:docPr id="1262382521" name="AutoShap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" cy="64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628BB6" id="AutoShape 466" o:spid="_x0000_s1026" style="position:absolute;margin-left:43.25pt;margin-top:5.8pt;width:16.35pt;height:5.0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7uPFwIAABAEAAAOAAAAZHJzL2Uyb0RvYy54bWysU9uO0zAQfUfiHyy/0ySlTSFqulp1KUJa&#10;LmLhA1zbSQyOx9hu0+XrGTtp6cIbIg/WTMZzZuac8frm1GtylM4rMDUtZjkl0nAQyrQ1/fpl9+IV&#10;JT4wI5gGI2v6KD292Tx/th5sJefQgRbSEQQxvhpsTbsQbJVlnneyZ34GVhoMNuB6FtB1bSYcGxC9&#10;19k8z8tsACesAy69x793Y5BuEn7TSB4+No2XgeiaYm8hnS6d+3hmmzWrWsdsp/jUBvuHLnqmDBa9&#10;QN2xwMjBqb+gesUdeGjCjEOfQdMoLtMMOE2R/zHNQ8esTLMgOd5eaPL/D5Z/OD7YTy627u098O+e&#10;GNh2zLTy1jkYOskElisiUdlgfXVJiI7HVLIf3oNAadkhQOLg1Lg+AuJ05JSofrxQLU+BcPw5z1fl&#10;YkkJx1C5KF4uUwFWnXOt8+GthJ5Eo6YODkZ8RjVTAXa89yGxLYhhfawtvlHS9Bq1OzJNirIsVxPi&#10;dDlj1RkzZhrYKa2T+tqQASecr/I8oXvQSsRoIsW1+612BFFrutvl+E24T66l/hJaJOyNEckOTOnR&#10;xuraTAxG0uJ++moP4hEJdDCuJT4jNDpwPykZcCVr6n8cmJOU6HcGRXhdLBZxh5OzWK7m6LjryP46&#10;wgxHqJoGSkZzG8a9P1in2g4rFWlcA7coXKPCWeGxq6lZXDu0nuz1tZ9u/X7Im18AAAD//wMAUEsD&#10;BBQABgAIAAAAIQCqNCVS3QAAAAgBAAAPAAAAZHJzL2Rvd25yZXYueG1sTI/BbsIwEETvlfgHa5F6&#10;K06CSCHEQQhRqVIvLaCeTbxNosbrEBuS/n2XU3ucndHsm3wz2lbcsPeNIwXxLAKBVDrTUKXgdHx5&#10;WoLwQZPRrSNU8IMeNsXkIdeZcQN94O0QKsEl5DOtoA6hy6T0ZY1W+5nrkNj7cr3VgWVfSdPrgctt&#10;K5MoSqXVDfGHWne4q7H8PlytgnBksXh9w/3n9v102fv54KK5Uo/TcbsGEXAMf2G44zM6FMx0dlcy&#10;XrQKlumCk3yPUxB3P14lIM4KkvgZZJHL/wOKXwAAAP//AwBQSwECLQAUAAYACAAAACEAtoM4kv4A&#10;AADhAQAAEwAAAAAAAAAAAAAAAAAAAAAAW0NvbnRlbnRfVHlwZXNdLnhtbFBLAQItABQABgAIAAAA&#10;IQA4/SH/1gAAAJQBAAALAAAAAAAAAAAAAAAAAC8BAABfcmVscy8ucmVsc1BLAQItABQABgAIAAAA&#10;IQA257uPFwIAABAEAAAOAAAAAAAAAAAAAAAAAC4CAABkcnMvZTJvRG9jLnhtbFBLAQItABQABgAI&#10;AAAAIQCqNCVS3QAAAAgBAAAPAAAAAAAAAAAAAAAAAHEEAABkcnMvZG93bnJldi54bWxQSwUGAAAA&#10;AAQABADzAAAAewUAAAAA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299EC35" wp14:editId="2A795974">
                <wp:simplePos x="0" y="0"/>
                <wp:positionH relativeFrom="column">
                  <wp:posOffset>254000</wp:posOffset>
                </wp:positionH>
                <wp:positionV relativeFrom="paragraph">
                  <wp:posOffset>309880</wp:posOffset>
                </wp:positionV>
                <wp:extent cx="210185" cy="83820"/>
                <wp:effectExtent l="6350" t="14605" r="12065" b="15875"/>
                <wp:wrapNone/>
                <wp:docPr id="1545031338" name="AutoShape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185" cy="83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DD4F5E" id="AutoShape 469" o:spid="_x0000_s1026" style="position:absolute;margin-left:20pt;margin-top:24.4pt;width:16.55pt;height:6.6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6AyGAIAABAEAAAOAAAAZHJzL2Uyb0RvYy54bWysU9uO0zAQfUfiHyy/0ySl25ao6WrVpQhp&#10;uYiFD3Btpwk4HjN2m3a/nrHTli68IfJgzWQ8Z2bOGS9uD51he42+BVvxYpRzpq0E1dptxb99Xb+a&#10;c+aDsEoYsLriR+357fLli0XvSj2GBozSyAjE+rJ3FW9CcGWWednoTvgROG0pWAN2IpCL20yh6Am9&#10;M9k4z6dZD6gcgtTe09/7IciXCb+utQyf6trrwEzFqbeQTkznJp7ZciHKLQrXtPLUhviHLjrRWip6&#10;gboXQbAdtn9Bda1E8FCHkYQug7pupU4z0DRF/sc0j41wOs1C5Hh3ocn/P1j5cf/oPmNs3bsHkD88&#10;s7BqhN3qO0ToGy0UlSsiUVnvfHlJiI6nVLbpP4AiacUuQOLgUGMXAWk6dkhUHy9U60Ngkn6Oi7yY&#10;33AmKTR/PR8nJTJRnnMd+vBOQ8eiUXGEnVVfSM1UQOwffEhsK2ZFF2ur75zVnSHt9sKwYjqdzlLL&#10;ojxdJuwzZsy0sG6NSeoby3qacDzL84TuwbQqRhMpuN2sDDJCrfh6ndN3wn12LfWX0CJhb61KdhCt&#10;GWyqbuyJwUha3E9fbkAdiUCEYS3pGZHRAD5x1tNKVtz/3AnUnJn3lkR4U0wmcYeTM7mZEWkMryOb&#10;64iwkqAqHjgbzFUY9n7nsN02VKlI41q4I+HqNpwVHro6NUtrR9azvb72063fD3n5CwAA//8DAFBL&#10;AwQUAAYACAAAACEAb+st1twAAAAHAQAADwAAAGRycy9kb3ducmV2LnhtbEyPQUvDQBCF74L/YRnB&#10;m91to7XEbEqRCoIXbYvnaXZMgtnZmN028d87nvQ0PN7jzfeK9eQ7daYhtoEtzGcGFHEVXMu1hcP+&#10;6WYFKiZkh11gsvBNEdbl5UWBuQsjv9F5l2olJRxztNCk1Odax6ohj3EWemLxPsLgMYkcau0GHKXc&#10;d3phzFJ7bFk+NNjTY0PV5+7kLaS9iLvnF9q+b14PX9uYjcFk1l5fTZsHUImm9BeGX3xBh1KYjuHE&#10;LqrOwq2RKUnuShaIf5/NQR0tLBcGdFno//zlDwAAAP//AwBQSwECLQAUAAYACAAAACEAtoM4kv4A&#10;AADhAQAAEwAAAAAAAAAAAAAAAAAAAAAAW0NvbnRlbnRfVHlwZXNdLnhtbFBLAQItABQABgAIAAAA&#10;IQA4/SH/1gAAAJQBAAALAAAAAAAAAAAAAAAAAC8BAABfcmVscy8ucmVsc1BLAQItABQABgAIAAAA&#10;IQDmd6AyGAIAABAEAAAOAAAAAAAAAAAAAAAAAC4CAABkcnMvZTJvRG9jLnhtbFBLAQItABQABgAI&#10;AAAAIQBv6y3W3AAAAAcBAAAPAAAAAAAAAAAAAAAAAHIEAABkcnMvZG93bnJldi54bWxQSwUGAAAA&#10;AAQABADzAAAAewUAAAAA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w:drawing>
          <wp:inline distT="0" distB="0" distL="0" distR="0" wp14:anchorId="6EC23BFE" wp14:editId="3E7E32BB">
            <wp:extent cx="5486400" cy="3299460"/>
            <wp:effectExtent l="0" t="0" r="0" b="0"/>
            <wp:docPr id="8" name="Picture 9" descr="screenshot of the microscope control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9" descr="screenshot of the microscope control softwar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100" b="19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BD2FA" w14:textId="77777777" w:rsidR="00FE7DA1" w:rsidRPr="00F87603" w:rsidRDefault="00FE7DA1" w:rsidP="00FE7DA1">
      <w:pPr>
        <w:rPr>
          <w:rFonts w:ascii="Lexend" w:hAnsi="Lexend"/>
        </w:rPr>
      </w:pPr>
    </w:p>
    <w:p w14:paraId="57099065" w14:textId="77777777" w:rsidR="0062521F" w:rsidRPr="00F87603" w:rsidRDefault="008021BE" w:rsidP="0062521F">
      <w:pPr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Once again, remember that the</w:t>
      </w:r>
      <w:r w:rsidR="00301BAC" w:rsidRPr="00F87603">
        <w:rPr>
          <w:rFonts w:ascii="Lexend" w:hAnsi="Lexend"/>
        </w:rPr>
        <w:t xml:space="preserve"> beam should always be </w:t>
      </w:r>
      <w:r w:rsidR="00301BAC" w:rsidRPr="00F87603">
        <w:rPr>
          <w:rFonts w:ascii="Lexend" w:hAnsi="Lexend"/>
          <w:u w:val="single"/>
        </w:rPr>
        <w:t>expanded</w:t>
      </w:r>
      <w:r w:rsidRPr="00F87603">
        <w:rPr>
          <w:rFonts w:ascii="Lexend" w:hAnsi="Lexend"/>
          <w:u w:val="single"/>
        </w:rPr>
        <w:t xml:space="preserve"> from crossover by turning the “Intensity” knob</w:t>
      </w:r>
      <w:r w:rsidR="00301BAC" w:rsidRPr="00F87603">
        <w:rPr>
          <w:rFonts w:ascii="Lexend" w:hAnsi="Lexend"/>
          <w:u w:val="single"/>
        </w:rPr>
        <w:t xml:space="preserve"> clockwise</w:t>
      </w:r>
      <w:r w:rsidR="00301BAC" w:rsidRPr="00F87603">
        <w:rPr>
          <w:rFonts w:ascii="Lexend" w:hAnsi="Lexend"/>
        </w:rPr>
        <w:t>.</w:t>
      </w:r>
    </w:p>
    <w:p w14:paraId="24F548C9" w14:textId="77777777" w:rsidR="00D44365" w:rsidRPr="00F87603" w:rsidRDefault="00D44365" w:rsidP="00D44365">
      <w:pPr>
        <w:rPr>
          <w:rFonts w:ascii="Lexend" w:hAnsi="Lexend"/>
        </w:rPr>
      </w:pPr>
    </w:p>
    <w:p w14:paraId="70F6158B" w14:textId="77777777" w:rsidR="00526BA0" w:rsidRPr="00F87603" w:rsidRDefault="00CE2912" w:rsidP="004442A4">
      <w:pPr>
        <w:pStyle w:val="SectionheadingX"/>
      </w:pPr>
      <w:bookmarkStart w:id="12" w:name="_Toc223006552"/>
      <w:bookmarkStart w:id="13" w:name="_Toc223022856"/>
      <w:r w:rsidRPr="00F87603">
        <w:t xml:space="preserve">Condenser </w:t>
      </w:r>
      <w:r w:rsidR="00526BA0" w:rsidRPr="00F87603">
        <w:t>astigmatism correction</w:t>
      </w:r>
      <w:bookmarkEnd w:id="12"/>
      <w:bookmarkEnd w:id="13"/>
    </w:p>
    <w:p w14:paraId="2BA55D20" w14:textId="77777777" w:rsidR="00526BA0" w:rsidRPr="00F87603" w:rsidRDefault="00526BA0" w:rsidP="00526BA0">
      <w:pPr>
        <w:pStyle w:val="ColorfulList-Accent11"/>
        <w:ind w:left="504"/>
        <w:rPr>
          <w:rFonts w:ascii="Lexend" w:hAnsi="Lexend"/>
        </w:rPr>
      </w:pPr>
    </w:p>
    <w:p w14:paraId="01F25032" w14:textId="77777777" w:rsidR="007C2E75" w:rsidRPr="00F87603" w:rsidRDefault="007C2E75" w:rsidP="00A2795A">
      <w:pPr>
        <w:pStyle w:val="ColorfulList-Accent11"/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Leave the indicated magnification = 1</w:t>
      </w:r>
      <w:r w:rsidR="00A461B9" w:rsidRPr="00F87603">
        <w:rPr>
          <w:rFonts w:ascii="Lexend" w:hAnsi="Lexend"/>
        </w:rPr>
        <w:t>7</w:t>
      </w:r>
      <w:r w:rsidRPr="00F87603">
        <w:rPr>
          <w:rFonts w:ascii="Lexend" w:hAnsi="Lexend"/>
        </w:rPr>
        <w:t>000</w:t>
      </w:r>
      <w:r w:rsidRPr="00F87603">
        <w:rPr>
          <w:rFonts w:ascii="Lexend" w:hAnsi="Lexend" w:cs="Arial"/>
        </w:rPr>
        <w:t>×; expand the beam</w:t>
      </w:r>
      <w:r w:rsidR="003C6ED8" w:rsidRPr="00F87603">
        <w:rPr>
          <w:rFonts w:ascii="Lexend" w:hAnsi="Lexend"/>
        </w:rPr>
        <w:t xml:space="preserve"> </w:t>
      </w:r>
      <w:r w:rsidR="003C6ED8" w:rsidRPr="00F87603">
        <w:rPr>
          <w:rFonts w:ascii="Lexend" w:hAnsi="Lexend" w:cs="Arial"/>
        </w:rPr>
        <w:t>to just larger than the 40 mm circle on the FluCam</w:t>
      </w:r>
      <w:r w:rsidR="009E455A" w:rsidRPr="00F87603">
        <w:rPr>
          <w:rFonts w:ascii="Lexend" w:hAnsi="Lexend" w:cs="Arial"/>
        </w:rPr>
        <w:t xml:space="preserve"> and </w:t>
      </w:r>
      <w:r w:rsidR="003C6ED8" w:rsidRPr="00F87603">
        <w:rPr>
          <w:rFonts w:ascii="Lexend" w:hAnsi="Lexend" w:cs="Arial"/>
        </w:rPr>
        <w:t xml:space="preserve">center </w:t>
      </w:r>
      <w:r w:rsidR="005F5395" w:rsidRPr="00F87603">
        <w:rPr>
          <w:rFonts w:ascii="Lexend" w:hAnsi="Lexend" w:cs="Arial"/>
        </w:rPr>
        <w:t>it</w:t>
      </w:r>
      <w:r w:rsidR="00D44365" w:rsidRPr="00F87603">
        <w:rPr>
          <w:rFonts w:ascii="Lexend" w:hAnsi="Lexend" w:cs="Arial"/>
        </w:rPr>
        <w:t xml:space="preserve"> as per usual.</w:t>
      </w:r>
    </w:p>
    <w:p w14:paraId="47FB5126" w14:textId="77777777" w:rsidR="00A87A7C" w:rsidRPr="00F87603" w:rsidRDefault="00A87A7C" w:rsidP="007C2E75">
      <w:pPr>
        <w:pStyle w:val="ColorfulList-Accent11"/>
        <w:ind w:left="1152"/>
        <w:rPr>
          <w:rFonts w:ascii="Lexend" w:hAnsi="Lexend"/>
        </w:rPr>
      </w:pPr>
    </w:p>
    <w:p w14:paraId="0F65077C" w14:textId="77777777" w:rsidR="00A87A7C" w:rsidRPr="00F87603" w:rsidRDefault="007C2E75" w:rsidP="00A87A7C">
      <w:pPr>
        <w:pStyle w:val="ColorfulList-Accent11"/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A</w:t>
      </w:r>
      <w:r w:rsidR="00A87A7C" w:rsidRPr="00F87603">
        <w:rPr>
          <w:rFonts w:ascii="Lexend" w:hAnsi="Lexend"/>
        </w:rPr>
        <w:t xml:space="preserve">ctivate the condenser stigmators and </w:t>
      </w:r>
      <w:r w:rsidR="00725DE4" w:rsidRPr="00F87603">
        <w:rPr>
          <w:rFonts w:ascii="Lexend" w:hAnsi="Lexend"/>
        </w:rPr>
        <w:t>make the beam circular</w:t>
      </w:r>
      <w:r w:rsidR="00793D9E" w:rsidRPr="00F87603">
        <w:rPr>
          <w:rFonts w:ascii="Lexend" w:hAnsi="Lexend"/>
        </w:rPr>
        <w:t xml:space="preserve"> as per usual.</w:t>
      </w:r>
    </w:p>
    <w:p w14:paraId="31DCE103" w14:textId="77777777" w:rsidR="00793D9E" w:rsidRPr="00F87603" w:rsidRDefault="00793D9E" w:rsidP="00793D9E">
      <w:pPr>
        <w:pStyle w:val="ColorfulList-Accent11"/>
        <w:ind w:left="1152"/>
        <w:rPr>
          <w:rFonts w:ascii="Lexend" w:hAnsi="Lexend"/>
        </w:rPr>
      </w:pPr>
    </w:p>
    <w:p w14:paraId="01B0F614" w14:textId="77777777" w:rsidR="00793D9E" w:rsidRPr="00F87603" w:rsidRDefault="00793D9E" w:rsidP="00793D9E">
      <w:pPr>
        <w:pStyle w:val="ColorfulList-Accent11"/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 xml:space="preserve">NOTE: do not make any additional adjustments to the condenser stigmators as this </w:t>
      </w:r>
      <w:r w:rsidR="00A461B9" w:rsidRPr="00F87603">
        <w:rPr>
          <w:rFonts w:ascii="Lexend" w:hAnsi="Lexend"/>
        </w:rPr>
        <w:t>can</w:t>
      </w:r>
      <w:r w:rsidRPr="00F87603">
        <w:rPr>
          <w:rFonts w:ascii="Lexend" w:hAnsi="Lexend"/>
        </w:rPr>
        <w:t xml:space="preserve"> impact</w:t>
      </w:r>
      <w:r w:rsidR="00A461B9" w:rsidRPr="00F87603">
        <w:rPr>
          <w:rFonts w:ascii="Lexend" w:hAnsi="Lexend"/>
        </w:rPr>
        <w:t xml:space="preserve"> subsequent</w:t>
      </w:r>
      <w:r w:rsidRPr="00F87603">
        <w:rPr>
          <w:rFonts w:ascii="Lexend" w:hAnsi="Lexend"/>
        </w:rPr>
        <w:t xml:space="preserve"> condenser centering.</w:t>
      </w:r>
    </w:p>
    <w:p w14:paraId="7CDD0367" w14:textId="77777777" w:rsidR="00793D9E" w:rsidRPr="00F87603" w:rsidRDefault="00793D9E" w:rsidP="00793D9E">
      <w:pPr>
        <w:pStyle w:val="ColorfulList-Accent11"/>
        <w:ind w:left="2016"/>
        <w:rPr>
          <w:rFonts w:ascii="Lexend" w:hAnsi="Lexend"/>
        </w:rPr>
      </w:pPr>
    </w:p>
    <w:p w14:paraId="45D871B8" w14:textId="77777777" w:rsidR="00526BA0" w:rsidRPr="00F87603" w:rsidRDefault="00793D9E" w:rsidP="00D41318">
      <w:pPr>
        <w:pStyle w:val="ColorfulList-Accent11"/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 xml:space="preserve">The beam may appear slightly astigmatic near crossover and at </w:t>
      </w:r>
      <w:r w:rsidR="00A461B9" w:rsidRPr="00F87603">
        <w:rPr>
          <w:rFonts w:ascii="Lexend" w:hAnsi="Lexend"/>
        </w:rPr>
        <w:t>very high</w:t>
      </w:r>
      <w:r w:rsidRPr="00F87603">
        <w:rPr>
          <w:rFonts w:ascii="Lexend" w:hAnsi="Lexend"/>
        </w:rPr>
        <w:t xml:space="preserve"> magnifications, but this </w:t>
      </w:r>
      <w:r w:rsidR="00D44365" w:rsidRPr="00F87603">
        <w:rPr>
          <w:rFonts w:ascii="Lexend" w:hAnsi="Lexend"/>
        </w:rPr>
        <w:t>will</w:t>
      </w:r>
      <w:r w:rsidRPr="00F87603">
        <w:rPr>
          <w:rFonts w:ascii="Lexend" w:hAnsi="Lexend"/>
        </w:rPr>
        <w:t xml:space="preserve"> not have any </w:t>
      </w:r>
      <w:r w:rsidR="007875A2" w:rsidRPr="00F87603">
        <w:rPr>
          <w:rFonts w:ascii="Lexend" w:hAnsi="Lexend"/>
        </w:rPr>
        <w:t>noticeable</w:t>
      </w:r>
      <w:r w:rsidRPr="00F87603">
        <w:rPr>
          <w:rFonts w:ascii="Lexend" w:hAnsi="Lexend"/>
        </w:rPr>
        <w:t xml:space="preserve"> impact on TEM imaging.</w:t>
      </w:r>
    </w:p>
    <w:p w14:paraId="1B8F6E99" w14:textId="77777777" w:rsidR="00087A8D" w:rsidRPr="00F87603" w:rsidRDefault="007834A9" w:rsidP="004442A4">
      <w:pPr>
        <w:pStyle w:val="SectionheadingX"/>
      </w:pPr>
      <w:r w:rsidRPr="00F87603">
        <w:br w:type="page"/>
      </w:r>
      <w:bookmarkStart w:id="14" w:name="_Toc223006553"/>
      <w:bookmarkStart w:id="15" w:name="_Toc223022857"/>
      <w:r w:rsidR="00087A8D" w:rsidRPr="00F87603">
        <w:lastRenderedPageBreak/>
        <w:t>Condenser center</w:t>
      </w:r>
      <w:r w:rsidR="00BB6DF1" w:rsidRPr="00F87603">
        <w:t>ing (C2/C3 centering)</w:t>
      </w:r>
      <w:bookmarkEnd w:id="14"/>
      <w:bookmarkEnd w:id="15"/>
    </w:p>
    <w:p w14:paraId="68929362" w14:textId="77777777" w:rsidR="00087A8D" w:rsidRPr="00F87603" w:rsidRDefault="00087A8D" w:rsidP="00087A8D">
      <w:pPr>
        <w:pStyle w:val="ColorfulList-Accent11"/>
        <w:ind w:left="504"/>
        <w:rPr>
          <w:rFonts w:ascii="Lexend" w:hAnsi="Lexend"/>
        </w:rPr>
      </w:pPr>
    </w:p>
    <w:p w14:paraId="5A2D1275" w14:textId="77777777" w:rsidR="00087A8D" w:rsidRPr="00F87603" w:rsidRDefault="00087A8D" w:rsidP="00087A8D">
      <w:pPr>
        <w:pStyle w:val="ColorfulList-Accent11"/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 xml:space="preserve">Leave the indicated magnification = </w:t>
      </w:r>
      <w:r w:rsidR="00914CE8" w:rsidRPr="00F87603">
        <w:rPr>
          <w:rFonts w:ascii="Lexend" w:hAnsi="Lexend"/>
        </w:rPr>
        <w:t>1</w:t>
      </w:r>
      <w:r w:rsidR="005F4A38" w:rsidRPr="00F87603">
        <w:rPr>
          <w:rFonts w:ascii="Lexend" w:hAnsi="Lexend"/>
        </w:rPr>
        <w:t>7</w:t>
      </w:r>
      <w:r w:rsidRPr="00F87603">
        <w:rPr>
          <w:rFonts w:ascii="Lexend" w:hAnsi="Lexend"/>
        </w:rPr>
        <w:t>000</w:t>
      </w:r>
      <w:r w:rsidRPr="00F87603">
        <w:rPr>
          <w:rFonts w:ascii="Lexend" w:hAnsi="Lexend" w:cs="Arial"/>
        </w:rPr>
        <w:t xml:space="preserve">×; expand the beam to the size of the </w:t>
      </w:r>
      <w:r w:rsidR="006F54B1" w:rsidRPr="00F87603">
        <w:rPr>
          <w:rFonts w:ascii="Lexend" w:hAnsi="Lexend" w:cs="Arial"/>
        </w:rPr>
        <w:t>40 mm</w:t>
      </w:r>
      <w:r w:rsidRPr="00F87603">
        <w:rPr>
          <w:rFonts w:ascii="Lexend" w:hAnsi="Lexend" w:cs="Arial"/>
        </w:rPr>
        <w:t xml:space="preserve"> circle on the FluCam and center it</w:t>
      </w:r>
      <w:r w:rsidR="00F2078C" w:rsidRPr="00F87603">
        <w:rPr>
          <w:rFonts w:ascii="Lexend" w:hAnsi="Lexend" w:cs="Arial"/>
        </w:rPr>
        <w:t xml:space="preserve"> as per usual.</w:t>
      </w:r>
    </w:p>
    <w:p w14:paraId="0E29F603" w14:textId="77777777" w:rsidR="00087A8D" w:rsidRPr="00F87603" w:rsidRDefault="00087A8D" w:rsidP="00087A8D">
      <w:pPr>
        <w:pStyle w:val="ColorfulList-Accent11"/>
        <w:ind w:left="1152"/>
        <w:rPr>
          <w:rFonts w:ascii="Lexend" w:hAnsi="Lexend"/>
        </w:rPr>
      </w:pPr>
    </w:p>
    <w:p w14:paraId="7ACF8CF4" w14:textId="77777777" w:rsidR="00087A8D" w:rsidRPr="00F87603" w:rsidRDefault="00087A8D" w:rsidP="00087A8D">
      <w:pPr>
        <w:pStyle w:val="ColorfulList-Accent11"/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Select the “Tune” tab and navigate to the “Direct Alignments” control panel.</w:t>
      </w:r>
    </w:p>
    <w:p w14:paraId="075F71DE" w14:textId="77777777" w:rsidR="009F3E34" w:rsidRPr="00F87603" w:rsidRDefault="009F3E34" w:rsidP="009F3E34">
      <w:pPr>
        <w:pStyle w:val="ListParagraph"/>
        <w:rPr>
          <w:rFonts w:ascii="Lexend" w:hAnsi="Lexend"/>
        </w:rPr>
      </w:pPr>
    </w:p>
    <w:p w14:paraId="73A0039F" w14:textId="77777777" w:rsidR="009F3E34" w:rsidRPr="00F87603" w:rsidRDefault="009F3E34" w:rsidP="009F3E34">
      <w:pPr>
        <w:pStyle w:val="ColorfulList-Accent11"/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Select “Condenser center TEM”; the beam will start expanding/contracting.</w:t>
      </w:r>
    </w:p>
    <w:p w14:paraId="5CB7F0E2" w14:textId="77777777" w:rsidR="009F3E34" w:rsidRPr="00F87603" w:rsidRDefault="009F3E34" w:rsidP="009F3E34">
      <w:pPr>
        <w:pStyle w:val="ColorfulList-Accent11"/>
        <w:ind w:left="2016"/>
        <w:rPr>
          <w:rFonts w:ascii="Lexend" w:hAnsi="Lexend"/>
        </w:rPr>
      </w:pPr>
    </w:p>
    <w:p w14:paraId="17A0ED57" w14:textId="77777777" w:rsidR="00087A8D" w:rsidRPr="00F87603" w:rsidRDefault="00EB2492">
      <w:pPr>
        <w:pStyle w:val="ColorfulList-Accent11"/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Adjust the</w:t>
      </w:r>
      <w:r w:rsidR="009F3E34" w:rsidRPr="00F87603">
        <w:rPr>
          <w:rFonts w:ascii="Lexend" w:hAnsi="Lexend"/>
        </w:rPr>
        <w:t xml:space="preserve"> “Intensity” knob </w:t>
      </w:r>
      <w:r w:rsidR="005F4A38" w:rsidRPr="00F87603">
        <w:rPr>
          <w:rFonts w:ascii="Lexend" w:hAnsi="Lexend"/>
        </w:rPr>
        <w:t>to set the limit of contraction to approximately the 4 mm circle; adjust the</w:t>
      </w:r>
      <w:r w:rsidR="00BF2323" w:rsidRPr="00F87603">
        <w:rPr>
          <w:rFonts w:ascii="Lexend" w:hAnsi="Lexend"/>
        </w:rPr>
        <w:t xml:space="preserve"> “Focus” ring </w:t>
      </w:r>
      <w:r w:rsidR="007557E1" w:rsidRPr="00F87603">
        <w:rPr>
          <w:rFonts w:ascii="Lexend" w:hAnsi="Lexend"/>
        </w:rPr>
        <w:t xml:space="preserve">to set the </w:t>
      </w:r>
      <w:r w:rsidR="00914CE8" w:rsidRPr="00F87603">
        <w:rPr>
          <w:rFonts w:ascii="Lexend" w:hAnsi="Lexend"/>
        </w:rPr>
        <w:t>limit of expansion</w:t>
      </w:r>
      <w:r w:rsidR="005F4A38" w:rsidRPr="00F87603">
        <w:rPr>
          <w:rFonts w:ascii="Lexend" w:hAnsi="Lexend"/>
        </w:rPr>
        <w:t xml:space="preserve"> to approximately</w:t>
      </w:r>
      <w:r w:rsidR="00487C0D" w:rsidRPr="00F87603">
        <w:rPr>
          <w:rFonts w:ascii="Lexend" w:hAnsi="Lexend"/>
        </w:rPr>
        <w:t xml:space="preserve"> </w:t>
      </w:r>
      <w:r w:rsidR="005F4A38" w:rsidRPr="00F87603">
        <w:rPr>
          <w:rFonts w:ascii="Lexend" w:hAnsi="Lexend"/>
        </w:rPr>
        <w:t xml:space="preserve">the </w:t>
      </w:r>
      <w:r w:rsidR="00BA54AE" w:rsidRPr="00F87603">
        <w:rPr>
          <w:rFonts w:ascii="Lexend" w:hAnsi="Lexend"/>
        </w:rPr>
        <w:t>40</w:t>
      </w:r>
      <w:r w:rsidR="005F4A38" w:rsidRPr="00F87603">
        <w:rPr>
          <w:rFonts w:ascii="Lexend" w:hAnsi="Lexend"/>
        </w:rPr>
        <w:t xml:space="preserve"> </w:t>
      </w:r>
      <w:r w:rsidR="00BA54AE" w:rsidRPr="00F87603">
        <w:rPr>
          <w:rFonts w:ascii="Lexend" w:hAnsi="Lexend"/>
        </w:rPr>
        <w:t>mm</w:t>
      </w:r>
      <w:r w:rsidR="006F54B1" w:rsidRPr="00F87603">
        <w:rPr>
          <w:rFonts w:ascii="Lexend" w:hAnsi="Lexend"/>
        </w:rPr>
        <w:t xml:space="preserve"> </w:t>
      </w:r>
      <w:r w:rsidR="00487C0D" w:rsidRPr="00F87603">
        <w:rPr>
          <w:rFonts w:ascii="Lexend" w:hAnsi="Lexend"/>
        </w:rPr>
        <w:t>circle</w:t>
      </w:r>
      <w:r w:rsidR="007557E1" w:rsidRPr="00F87603">
        <w:rPr>
          <w:rFonts w:ascii="Lexend" w:hAnsi="Lexend"/>
        </w:rPr>
        <w:t>.</w:t>
      </w:r>
    </w:p>
    <w:p w14:paraId="13BDD0EA" w14:textId="77777777" w:rsidR="00EB2492" w:rsidRPr="00F87603" w:rsidRDefault="00EB2492" w:rsidP="006379F4">
      <w:pPr>
        <w:pStyle w:val="ColorfulList-Accent11"/>
        <w:ind w:left="0"/>
        <w:rPr>
          <w:rFonts w:ascii="Lexend" w:hAnsi="Lexend"/>
        </w:rPr>
      </w:pPr>
    </w:p>
    <w:p w14:paraId="74045E39" w14:textId="77777777" w:rsidR="005F4A38" w:rsidRPr="00F87603" w:rsidRDefault="005F4A38" w:rsidP="00D41318">
      <w:pPr>
        <w:pStyle w:val="ColorfulList-Accent11"/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Use the beam shift trackball to shift the beam so the point of contraction is centered on the FluCam.</w:t>
      </w:r>
    </w:p>
    <w:p w14:paraId="669F99E8" w14:textId="77777777" w:rsidR="005F4A38" w:rsidRPr="00F87603" w:rsidRDefault="005F4A38" w:rsidP="00D41318">
      <w:pPr>
        <w:pStyle w:val="ColorfulList-Accent11"/>
        <w:ind w:left="2016"/>
        <w:rPr>
          <w:rFonts w:ascii="Lexend" w:hAnsi="Lexend"/>
        </w:rPr>
      </w:pPr>
    </w:p>
    <w:p w14:paraId="13E03406" w14:textId="77777777" w:rsidR="007834A9" w:rsidRPr="00F87603" w:rsidRDefault="006379F4" w:rsidP="00D41318">
      <w:pPr>
        <w:pStyle w:val="ColorfulList-Accent11"/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 xml:space="preserve">Adjust the </w:t>
      </w:r>
      <w:r w:rsidR="00BF2323" w:rsidRPr="00F87603">
        <w:rPr>
          <w:rFonts w:ascii="Lexend" w:hAnsi="Lexend"/>
        </w:rPr>
        <w:t>“MF”</w:t>
      </w:r>
      <w:r w:rsidRPr="00F87603">
        <w:rPr>
          <w:rFonts w:ascii="Lexend" w:hAnsi="Lexend"/>
        </w:rPr>
        <w:t xml:space="preserve"> knobs so the beam expands and contracts concentrically</w:t>
      </w:r>
      <w:r w:rsidR="007834A9" w:rsidRPr="00F87603">
        <w:rPr>
          <w:rFonts w:ascii="Lexend" w:hAnsi="Lexend"/>
        </w:rPr>
        <w:t>.</w:t>
      </w:r>
    </w:p>
    <w:p w14:paraId="1B387C62" w14:textId="77777777" w:rsidR="007834A9" w:rsidRPr="00F87603" w:rsidRDefault="007834A9" w:rsidP="00D41318">
      <w:pPr>
        <w:pStyle w:val="ColorfulList-Accent11"/>
        <w:ind w:left="2016"/>
        <w:rPr>
          <w:rFonts w:ascii="Lexend" w:hAnsi="Lexend"/>
        </w:rPr>
      </w:pPr>
    </w:p>
    <w:p w14:paraId="610889E6" w14:textId="77777777" w:rsidR="007557E1" w:rsidRPr="00F87603" w:rsidRDefault="007834A9" w:rsidP="00D41318">
      <w:pPr>
        <w:pStyle w:val="ColorfulList-Accent11"/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 xml:space="preserve">NOTE: </w:t>
      </w:r>
      <w:r w:rsidR="009A412B" w:rsidRPr="00F87603">
        <w:rPr>
          <w:rFonts w:ascii="Lexend" w:hAnsi="Lexend"/>
        </w:rPr>
        <w:t xml:space="preserve">the </w:t>
      </w:r>
      <w:r w:rsidR="005F4A38" w:rsidRPr="00F87603">
        <w:rPr>
          <w:rFonts w:ascii="Lexend" w:hAnsi="Lexend"/>
        </w:rPr>
        <w:t>point of contraction will s</w:t>
      </w:r>
      <w:r w:rsidR="00B67EEE" w:rsidRPr="00F87603">
        <w:rPr>
          <w:rFonts w:ascii="Lexend" w:hAnsi="Lexend"/>
        </w:rPr>
        <w:t xml:space="preserve">hift while </w:t>
      </w:r>
      <w:r w:rsidR="005F4A38" w:rsidRPr="00F87603">
        <w:rPr>
          <w:rFonts w:ascii="Lexend" w:hAnsi="Lexend"/>
        </w:rPr>
        <w:t>performing this alignment; periodically use</w:t>
      </w:r>
      <w:r w:rsidRPr="00F87603">
        <w:rPr>
          <w:rFonts w:ascii="Lexend" w:hAnsi="Lexend"/>
        </w:rPr>
        <w:t xml:space="preserve"> the beam shift trackball</w:t>
      </w:r>
      <w:r w:rsidR="005F4A38" w:rsidRPr="00F87603">
        <w:rPr>
          <w:rFonts w:ascii="Lexend" w:hAnsi="Lexend"/>
        </w:rPr>
        <w:t xml:space="preserve"> to shift the beam to recenter the point of contraction on the FluCam</w:t>
      </w:r>
      <w:r w:rsidR="00B67EEE" w:rsidRPr="00F87603">
        <w:rPr>
          <w:rFonts w:ascii="Lexend" w:hAnsi="Lexend"/>
        </w:rPr>
        <w:t>.</w:t>
      </w:r>
    </w:p>
    <w:p w14:paraId="1F9F35A4" w14:textId="77777777" w:rsidR="007557E1" w:rsidRPr="00F87603" w:rsidRDefault="007557E1" w:rsidP="00D41318">
      <w:pPr>
        <w:pStyle w:val="ColorfulList-Accent11"/>
        <w:ind w:left="0"/>
        <w:rPr>
          <w:rFonts w:ascii="Lexend" w:hAnsi="Lexend"/>
        </w:rPr>
      </w:pPr>
    </w:p>
    <w:p w14:paraId="39D99C6F" w14:textId="119FB27A" w:rsidR="00D41318" w:rsidRPr="00F87603" w:rsidRDefault="005A4409" w:rsidP="00D41318">
      <w:pPr>
        <w:pStyle w:val="ColorfulList-Accent11"/>
        <w:ind w:left="0"/>
        <w:jc w:val="center"/>
        <w:rPr>
          <w:rFonts w:ascii="Lexend" w:hAnsi="Lexend"/>
        </w:rPr>
      </w:pP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60788D1" wp14:editId="3F4693C5">
                <wp:simplePos x="0" y="0"/>
                <wp:positionH relativeFrom="column">
                  <wp:posOffset>1106170</wp:posOffset>
                </wp:positionH>
                <wp:positionV relativeFrom="paragraph">
                  <wp:posOffset>3166110</wp:posOffset>
                </wp:positionV>
                <wp:extent cx="457200" cy="108585"/>
                <wp:effectExtent l="10795" t="13335" r="8255" b="11430"/>
                <wp:wrapNone/>
                <wp:docPr id="1483695097" name="AutoShape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08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B79099" id="AutoShape 497" o:spid="_x0000_s1026" style="position:absolute;margin-left:87.1pt;margin-top:249.3pt;width:36pt;height:8.5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nPQGwIAACEEAAAOAAAAZHJzL2Uyb0RvYy54bWysU9uO0zAQfUfiHyy/0yRVb0RNV6suRUjL&#10;RSx8gGs7TcDxmLHbtHz9jp22FHhD5MGayXjOnDkzXt4dO8MOGn0LtuLFKOdMWwmqtbuKf/2yebXg&#10;zAdhlTBgdcVP2vO71csXy96VegwNGKWREYj1Ze8q3oTgyizzstGd8CNw2lKwBuxEIBd3mULRE3pn&#10;snGez7IeUDkEqb2nvw9DkK8Sfl1rGT7WtdeBmYoTt5BOTOc2ntlqKcodCte08kxD/AOLTrSWil6h&#10;HkQQbI/tX1BdKxE81GEkocugrlupUw/UTZH/0c1TI5xOvZA43l1l8v8PVn44PLlPGKl79wjyu2cW&#10;1o2wO32PCH2jhaJyRRQq650vrwnR8ZTKtv17UDRasQ+QNDjW2EVA6o4dk9Snq9T6GJikn5PpnMbH&#10;maRQkS+mi2mqIMpLskMf3mroWDQqjrC36jONM1UQh0cfktyKWdHF4uobZ3VnaHgHYVgxm83mZ8Tz&#10;5UyUF8yYaWHTGpPGbyzricV4ToSSEGBaFaPJwd12bZARasU3m5y+M66/vZb4JbSo2Burkh1Eawab&#10;qhsb8XRaSqJ/ETRqGNfVl1tQJ9ITYdhSelVkNIA/OetpQyvuf+wFas7MO0szeV1MJnGlk5P05Axv&#10;I9vbiLCSoCouA3I2OOswPIS9w3bXUK0itW/hniZZt1eGA6/z/GkPyfpt0W/9dOvXy149AwAA//8D&#10;AFBLAwQUAAYACAAAACEA5nqjnN8AAAALAQAADwAAAGRycy9kb3ducmV2LnhtbEyPTU+DQBCG7yb+&#10;h82YeLNLEWhFlsaPePMirYfetjACcXeWsEvBf+94qsd35sk7zxS7xRpxxtH3jhSsVxEIpNo1PbUK&#10;Dvu3uy0IHzQ12jhCBT/oYVdeXxU6b9xMH3iuQiu4hHyuFXQhDLmUvu7Qar9yAxLvvtxodeA4trIZ&#10;9czl1sg4ijJpdU98odMDvnRYf1eTVfCaSv9pns19f5ztcf9epdl0GJS6vVmeHkEEXMIFhj99VoeS&#10;nU5uosYLw3mTxIwqSB62GQgm4iTjyUlBuk43IMtC/v+h/AUAAP//AwBQSwECLQAUAAYACAAAACEA&#10;toM4kv4AAADhAQAAEwAAAAAAAAAAAAAAAAAAAAAAW0NvbnRlbnRfVHlwZXNdLnhtbFBLAQItABQA&#10;BgAIAAAAIQA4/SH/1gAAAJQBAAALAAAAAAAAAAAAAAAAAC8BAABfcmVscy8ucmVsc1BLAQItABQA&#10;BgAIAAAAIQAdsnPQGwIAACEEAAAOAAAAAAAAAAAAAAAAAC4CAABkcnMvZTJvRG9jLnhtbFBLAQIt&#10;ABQABgAIAAAAIQDmeqOc3wAAAAsBAAAPAAAAAAAAAAAAAAAAAHUEAABkcnMvZG93bnJldi54bWxQ&#10;SwUGAAAAAAQABADzAAAAgQUAAAAA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A18926A" wp14:editId="1BA840B3">
                <wp:simplePos x="0" y="0"/>
                <wp:positionH relativeFrom="column">
                  <wp:posOffset>320675</wp:posOffset>
                </wp:positionH>
                <wp:positionV relativeFrom="paragraph">
                  <wp:posOffset>1233805</wp:posOffset>
                </wp:positionV>
                <wp:extent cx="347345" cy="64135"/>
                <wp:effectExtent l="6350" t="14605" r="8255" b="6985"/>
                <wp:wrapNone/>
                <wp:docPr id="514344317" name="AutoShape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345" cy="64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0684B9" id="AutoShape 496" o:spid="_x0000_s1026" style="position:absolute;margin-left:25.25pt;margin-top:97.15pt;width:27.35pt;height:5.0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AL2GAIAABAEAAAOAAAAZHJzL2Uyb0RvYy54bWysU9uO0zAQfUfiHyy/0yRt2kLUdLXqUoS0&#10;XMTCB7i2kxgcj7Hdprtfz9hpSxfeEHmwZjKeMzPnjFc3x16Tg3RegalpMckpkYaDUKat6bev21ev&#10;KfGBGcE0GFnTR+npzfrli9VgKzmFDrSQjiCI8dVga9qFYKss87yTPfMTsNJgsAHXs4CuazPh2IDo&#10;vc6meb7IBnDCOuDSe/x7NwbpOuE3jeThU9N4GYiuKfYW0unSuYtntl6xqnXMdoqf2mD/0EXPlMGi&#10;F6g7FhjZO/UXVK+4Aw9NmHDoM2gaxWWaAacp8j+meeiYlWkWJMfbC03+/8Hyj4cH+9nF1r29B/7D&#10;EwObjplW3joHQyeZwHJFJCobrK8uCdHxmEp2wwcQKC3bB0gcHBvXR0CcjhwT1Y8XquUxEI4/Z+Vy&#10;Vs4p4RhalMVsngqw6pxrnQ/vJPQkGjV1sDfiC6qZCrDDvQ+JbUEM62Nt8Z2Spteo3YFpUiwWi+UJ&#10;8XQ5Y9UZM2Ya2Cqtk/rakAEnnC7zPKF70ErEaCLFtbuNdgRRa7rd5vidcJ9dS/0ltEjYWyOSHZjS&#10;o43VtTkxGEmL++mrHYhHJNDBuJb4jNDowD1RMuBK1tT/3DMnKdHvDYrwpijLuMPJKefLKTruOrK7&#10;jjDDEaqmgZLR3IRx7/fWqbbDSkUa18AtCteocFZ47OrULK4dWs/2+tpPt34/5PUvAAAA//8DAFBL&#10;AwQUAAYACAAAACEAjxDb590AAAAKAQAADwAAAGRycy9kb3ducmV2LnhtbEyPTU/DMAyG70j8h8hI&#10;3FhCPxDrmk4TGhISF9gmzllj2orGKU22ln+Pd4Ljaz96/bhcz64XZxxD50nD/UKBQKq97ajRcNg/&#10;3z2CCNGQNb0n1PCDAdbV9VVpCusnesfzLjaCSygURkMb41BIGeoWnQkLPyDx7tOPzkSOYyPtaCYu&#10;d71MlHqQznTEF1oz4FOL9dfu5DTEPYf85RW3H5u3w/c2pJNXqda3N/NmBSLiHP9guOizOlTsdPQn&#10;skH0GnKVM8nzZZaCuAAqT0AcNSQqy0BWpfz/QvULAAD//wMAUEsBAi0AFAAGAAgAAAAhALaDOJL+&#10;AAAA4QEAABMAAAAAAAAAAAAAAAAAAAAAAFtDb250ZW50X1R5cGVzXS54bWxQSwECLQAUAAYACAAA&#10;ACEAOP0h/9YAAACUAQAACwAAAAAAAAAAAAAAAAAvAQAAX3JlbHMvLnJlbHNQSwECLQAUAAYACAAA&#10;ACEAQHQC9hgCAAAQBAAADgAAAAAAAAAAAAAAAAAuAgAAZHJzL2Uyb0RvYy54bWxQSwECLQAUAAYA&#10;CAAAACEAjxDb590AAAAKAQAADwAAAAAAAAAAAAAAAAByBAAAZHJzL2Rvd25yZXYueG1sUEsFBgAA&#10;AAAEAAQA8wAAAHwFAAAAAA==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BB5DA35" wp14:editId="0A78AE5C">
                <wp:simplePos x="0" y="0"/>
                <wp:positionH relativeFrom="column">
                  <wp:posOffset>244475</wp:posOffset>
                </wp:positionH>
                <wp:positionV relativeFrom="paragraph">
                  <wp:posOffset>854075</wp:posOffset>
                </wp:positionV>
                <wp:extent cx="384175" cy="73025"/>
                <wp:effectExtent l="6350" t="6350" r="9525" b="15875"/>
                <wp:wrapNone/>
                <wp:docPr id="452294045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175" cy="73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914837" id="AutoShape 492" o:spid="_x0000_s1026" style="position:absolute;margin-left:19.25pt;margin-top:67.25pt;width:30.25pt;height:5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rmrFwIAABAEAAAOAAAAZHJzL2Uyb0RvYy54bWysU9uO0zAQfUfiHyy/0yTdXpao6WrVpQhp&#10;uYiFD3BtJzE4HmO7TcvXM3bS0oU3RB6smYznzMw549XdsdPkIJ1XYCpaTHJKpOEglGkq+vXL9tUt&#10;JT4wI5gGIyt6kp7erV++WPW2lFNoQQvpCIIYX/a2om0Itswyz1vZMT8BKw0Ga3AdC+i6JhOO9Yje&#10;6Wya54usByesAy69x78PQ5CuE35dSx4+1rWXgeiKYm8hnS6du3hm6xUrG8dsq/jYBvuHLjqmDBa9&#10;QD2wwMjeqb+gOsUdeKjDhEOXQV0rLtMMOE2R/zHNU8usTLMgOd5eaPL/D5Z/ODzZTy627u0j8O+e&#10;GNi0zDTy3jnoW8kElisiUVlvfXlJiI7HVLLr34NAadk+QOLgWLsuAuJ05JioPl2olsdAOP68uZ0V&#10;yzklHEPLm3w6TwVYec61zoe3EjoSjYo62BvxGdVMBdjh0YfEtiCGdbG2+EZJ3WnU7sA0KRaLxXJE&#10;HC9nrDxjxkwDW6V1Ul8b0uOE02WeJ3QPWokYTaS4ZrfRjiBqRbfbHL8R99m11F9Ci4S9MSLZgSk9&#10;2Fhdm5HBSFrcT1/uQJyQQAfDWuIzQqMF95OSHleyov7HnjlJiX5nUITXxWwWdzg5s/lyio67juyu&#10;I8xwhKpooGQwN2HY+711qmmxUpHGNXCPwtUqnBUeuhqbxbVD69leX/vp1u+HvP4FAAD//wMAUEsD&#10;BBQABgAIAAAAIQAwQLuO2wAAAAkBAAAPAAAAZHJzL2Rvd25yZXYueG1sTE/LbsIwELxX4h+sReqt&#10;2BBAkMZBqKJSpV5aQD2beEki4nUaG5L+fbcnett5aHYm2wyuETfsQu1Jw3SiQCAV3tZUajgeXp9W&#10;IEI0ZE3jCTX8YIBNPnrITGp9T59428dScAiF1GioYmxTKUNRoTNh4lsk1s6+cyYy7EppO9NzuGvk&#10;TKmldKYm/lCZFl8qLC77q9MQDwwWb++4+9p+HL93Iem9SrR+HA/bZxARh3g3w199rg45dzr5K9kg&#10;Gg3JasFO5pM5H2xYr3nbiYn5UoHMM/l/Qf4LAAD//wMAUEsBAi0AFAAGAAgAAAAhALaDOJL+AAAA&#10;4QEAABMAAAAAAAAAAAAAAAAAAAAAAFtDb250ZW50X1R5cGVzXS54bWxQSwECLQAUAAYACAAAACEA&#10;OP0h/9YAAACUAQAACwAAAAAAAAAAAAAAAAAvAQAAX3JlbHMvLnJlbHNQSwECLQAUAAYACAAAACEA&#10;7HK5qxcCAAAQBAAADgAAAAAAAAAAAAAAAAAuAgAAZHJzL2Uyb0RvYy54bWxQSwECLQAUAAYACAAA&#10;ACEAMEC7jtsAAAAJAQAADwAAAAAAAAAAAAAAAABxBAAAZHJzL2Rvd25yZXYueG1sUEsFBgAAAAAE&#10;AAQA8wAAAHkFAAAAAA==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A80D3BC" wp14:editId="3D4364B7">
                <wp:simplePos x="0" y="0"/>
                <wp:positionH relativeFrom="column">
                  <wp:posOffset>549275</wp:posOffset>
                </wp:positionH>
                <wp:positionV relativeFrom="paragraph">
                  <wp:posOffset>73660</wp:posOffset>
                </wp:positionV>
                <wp:extent cx="201295" cy="64135"/>
                <wp:effectExtent l="6350" t="6985" r="11430" b="14605"/>
                <wp:wrapNone/>
                <wp:docPr id="1676327855" name="AutoShape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95" cy="64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B73E44" id="AutoShape 493" o:spid="_x0000_s1026" style="position:absolute;margin-left:43.25pt;margin-top:5.8pt;width:15.85pt;height:5.0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I8VFgIAABAEAAAOAAAAZHJzL2Uyb0RvYy54bWysU9uO0zAQfUfiHyy/0ySlFzZqulp1KUJa&#10;LmLhA1zbSQyOx9hu0+7XM3bS0oU3RB6smYznzJwz49XtsdPkIJ1XYCpaTHJKpOEglGkq+u3r9tUb&#10;SnxgRjANRlb0JD29Xb98septKafQghbSEQQxvuxtRdsQbJllnreyY34CVhoM1uA6FtB1TSYc6xG9&#10;09k0zxdZD05YB1x6j3/vhyBdJ/y6ljx8qmsvA9EVxd5COl06d/HM1itWNo7ZVvGxDfYPXXRMGSx6&#10;gbpngZG9U39BdYo78FCHCYcug7pWXCYOyKbI/2Dz2DIrExcUx9uLTP7/wfKPh0f72cXWvX0A/sMT&#10;A5uWmUbeOQd9K5nAckUUKuutLy8J0fGYSnb9BxA4WrYPkDQ41q6LgMiOHJPUp4vU8hgIx5/Idnoz&#10;p4RjaDErXs9TAVaec63z4Z2EjkSjog72RnzBaaYC7PDgQ1JbEMO6WFt8p6TuNM7uwDQpFovFckQc&#10;L2esPGPGTANbpXWavjakR4bTZZ4ndA9aiRhNorhmt9GOIGpFt9scvxH32bXUX0KLgr01ItmBKT3Y&#10;WF2bUcEoWtxPX+5AnFBAB8Na4jNCowX3REmPK1lR/3PPnKREvzc4hJtiNos7nJzZfDlFx11HdtcR&#10;ZjhCVTRQMpibMOz93jrVtFipSHQN3OHgahXOEx66GpvFtUPr2V5f++nW74e8/gUAAP//AwBQSwME&#10;FAAGAAgAAAAhALfJkFPdAAAACAEAAA8AAABkcnMvZG93bnJldi54bWxMj8FuwjAQRO+V+g/WVuJW&#10;nAQRojQOQhWVkHppAXE28TaJGq/T2JD077ucynF2RrNvivVkO3HFwbeOFMTzCARS5UxLtYLj4e05&#10;A+GDJqM7R6jgFz2sy8eHQufGjfSJ132oBZeQz7WCJoQ+l9JXDVrt565HYu/LDVYHlkMtzaBHLred&#10;TKIolVa3xB8a3eNrg9X3/mIVhAOL5e4dt6fNx/Fn6xejixZKzZ6mzQuIgFP4D8MNn9GhZKazu5Dx&#10;olOQpUtO8j1OQdz8OEtAnBUk8QpkWcj7AeUfAAAA//8DAFBLAQItABQABgAIAAAAIQC2gziS/gAA&#10;AOEBAAATAAAAAAAAAAAAAAAAAAAAAABbQ29udGVudF9UeXBlc10ueG1sUEsBAi0AFAAGAAgAAAAh&#10;ADj9If/WAAAAlAEAAAsAAAAAAAAAAAAAAAAALwEAAF9yZWxzLy5yZWxzUEsBAi0AFAAGAAgAAAAh&#10;AH+QjxUWAgAAEAQAAA4AAAAAAAAAAAAAAAAALgIAAGRycy9lMm9Eb2MueG1sUEsBAi0AFAAGAAgA&#10;AAAhALfJkFPdAAAACAEAAA8AAAAAAAAAAAAAAAAAcAQAAGRycy9kb3ducmV2LnhtbFBLBQYAAAAA&#10;BAAEAPMAAAB6BQAAAAA=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B479AC8" wp14:editId="365E4CC0">
                <wp:simplePos x="0" y="0"/>
                <wp:positionH relativeFrom="column">
                  <wp:posOffset>238760</wp:posOffset>
                </wp:positionH>
                <wp:positionV relativeFrom="paragraph">
                  <wp:posOffset>3058160</wp:posOffset>
                </wp:positionV>
                <wp:extent cx="676910" cy="73025"/>
                <wp:effectExtent l="10160" t="10160" r="8255" b="12065"/>
                <wp:wrapNone/>
                <wp:docPr id="319035974" name="AutoShap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910" cy="73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A81A8A" id="AutoShape 495" o:spid="_x0000_s1026" style="position:absolute;margin-left:18.8pt;margin-top:240.8pt;width:53.3pt;height:5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fb+FwIAABAEAAAOAAAAZHJzL2Uyb0RvYy54bWysU9uO0zAQfUfiHyy/0ySlm7JR09WqSxHS&#10;chELH+DaTmJwPMZ2m+5+PWMnLV14Q+TBmsl4zsycM17dHHtNDtJ5BaamxSynRBoOQpm2pt++bl+9&#10;ocQHZgTTYGRNH6WnN+uXL1aDreQcOtBCOoIgxleDrWkXgq2yzPNO9szPwEqDwQZczwK6rs2EYwOi&#10;9zqb53mZDeCEdcCl9/j3bgzSdcJvGsnDp6bxMhBdU+wtpNOlcxfPbL1iVeuY7RSf2mD/0EXPlMGi&#10;Z6g7FhjZO/UXVK+4Aw9NmHHoM2gaxWWaAacp8j+meeiYlWkWJMfbM03+/8Hyj4cH+9nF1r29B/7D&#10;EwObjplW3joHQyeZwHJFJCobrK/OCdHxmEp2wwcQKC3bB0gcHBvXR0CcjhwT1Y9nquUxEI4/y2V5&#10;XaAgHEPL1/n8KhVg1SnXOh/eSehJNGrqYG/EF1QzFWCHex8S24IY1sfa4jslTa9RuwPTpCjLcjkh&#10;TpczVp0wY6aBrdI6qa8NGXDC+TLPE7oHrUSMJlJcu9toRxC1ptttjt+E++xa6i+hRcLeGpHswJQe&#10;bayuzcRgJC3up692IB6RQAfjWuIzQqMD90TJgCtZU/9zz5ykRL83KMJ1sVjEHU7O4mo5R8ddRnaX&#10;EWY4QtU0UDKamzDu/d461XZYqUjjGrhF4RoVTgqPXU3N4tqh9WyvL/106/dDXv8CAAD//wMAUEsD&#10;BBQABgAIAAAAIQD11X+j3wAAAAoBAAAPAAAAZHJzL2Rvd25yZXYueG1sTI/NTsMwEITvSLyDtUjc&#10;qJMmlJLGqSpUJCQu/RNnN16SqPE6xG4T3p7tid52dkez3+TL0bbigr1vHCmIJxEIpNKZhioFh/37&#10;0xyED5qMbh2hgl/0sCzu73KdGTfQFi+7UAkOIZ9pBXUIXSalL2u02k9ch8S3b9dbHVj2lTS9Hjjc&#10;tnIaRTNpdUP8odYdvtVYnnZnqyDsWTx/fOL6a7U5/Kx9MrgoUerxYVwtQAQcw78ZrviMDgUzHd2Z&#10;jBetguRlxk4F6Tzm4WpI0ymII29ekxhkkcvbCsUfAAAA//8DAFBLAQItABQABgAIAAAAIQC2gziS&#10;/gAAAOEBAAATAAAAAAAAAAAAAAAAAAAAAABbQ29udGVudF9UeXBlc10ueG1sUEsBAi0AFAAGAAgA&#10;AAAhADj9If/WAAAAlAEAAAsAAAAAAAAAAAAAAAAALwEAAF9yZWxzLy5yZWxzUEsBAi0AFAAGAAgA&#10;AAAhAG2t9v4XAgAAEAQAAA4AAAAAAAAAAAAAAAAALgIAAGRycy9lMm9Eb2MueG1sUEsBAi0AFAAG&#10;AAgAAAAhAPXVf6PfAAAACgEAAA8AAAAAAAAAAAAAAAAAcQQAAGRycy9kb3ducmV2LnhtbFBLBQYA&#10;AAAABAAEAPMAAAB9BQAAAAA=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509A912" wp14:editId="5BDC37B1">
                <wp:simplePos x="0" y="0"/>
                <wp:positionH relativeFrom="column">
                  <wp:posOffset>239395</wp:posOffset>
                </wp:positionH>
                <wp:positionV relativeFrom="paragraph">
                  <wp:posOffset>2877820</wp:posOffset>
                </wp:positionV>
                <wp:extent cx="676910" cy="73025"/>
                <wp:effectExtent l="10795" t="10795" r="7620" b="11430"/>
                <wp:wrapNone/>
                <wp:docPr id="1344352986" name="AutoShape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910" cy="73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4D4170" id="AutoShape 494" o:spid="_x0000_s1026" style="position:absolute;margin-left:18.85pt;margin-top:226.6pt;width:53.3pt;height:5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fb+FwIAABAEAAAOAAAAZHJzL2Uyb0RvYy54bWysU9uO0zAQfUfiHyy/0ySlm7JR09WqSxHS&#10;chELH+DaTmJwPMZ2m+5+PWMnLV14Q+TBmsl4zsycM17dHHtNDtJ5BaamxSynRBoOQpm2pt++bl+9&#10;ocQHZgTTYGRNH6WnN+uXL1aDreQcOtBCOoIgxleDrWkXgq2yzPNO9szPwEqDwQZczwK6rs2EYwOi&#10;9zqb53mZDeCEdcCl9/j3bgzSdcJvGsnDp6bxMhBdU+wtpNOlcxfPbL1iVeuY7RSf2mD/0EXPlMGi&#10;Z6g7FhjZO/UXVK+4Aw9NmHHoM2gaxWWaAacp8j+meeiYlWkWJMfbM03+/8Hyj4cH+9nF1r29B/7D&#10;EwObjplW3joHQyeZwHJFJCobrK/OCdHxmEp2wwcQKC3bB0gcHBvXR0CcjhwT1Y9nquUxEI4/y2V5&#10;XaAgHEPL1/n8KhVg1SnXOh/eSehJNGrqYG/EF1QzFWCHex8S24IY1sfa4jslTa9RuwPTpCjLcjkh&#10;TpczVp0wY6aBrdI6qa8NGXDC+TLPE7oHrUSMJlJcu9toRxC1ptttjt+E++xa6i+hRcLeGpHswJQe&#10;bayuzcRgJC3up692IB6RQAfjWuIzQqMD90TJgCtZU/9zz5ykRL83KMJ1sVjEHU7O4mo5R8ddRnaX&#10;EWY4QtU0UDKamzDu/d461XZYqUjjGrhF4RoVTgqPXU3N4tqh9WyvL/106/dDXv8CAAD//wMAUEsD&#10;BBQABgAIAAAAIQAoTrr13gAAAAoBAAAPAAAAZHJzL2Rvd25yZXYueG1sTI/BTsMwDIbvSLxDZCRu&#10;LGXpVlSaThMaEtIuY5s4Z41pKxqnNNla3h7vBMff/vT7c7GaXCcuOITWk4bHWQICqfK2pVrD8fD6&#10;8AQiREPWdJ5Qww8GWJW3N4XJrR/pHS/7WAsuoZAbDU2MfS5lqBp0Jsx8j8S7Tz84EzkOtbSDGbnc&#10;dXKeJEvpTEt8oTE9vjRYfe3PTkM8cFi8bXHzsd4dvzdBjT5RWt/fTetnEBGn+AfDVZ/VoWSnkz+T&#10;DaLToLKMSQ3pQs1BXIE0VSBOPFmmGciykP9fKH8BAAD//wMAUEsBAi0AFAAGAAgAAAAhALaDOJL+&#10;AAAA4QEAABMAAAAAAAAAAAAAAAAAAAAAAFtDb250ZW50X1R5cGVzXS54bWxQSwECLQAUAAYACAAA&#10;ACEAOP0h/9YAAACUAQAACwAAAAAAAAAAAAAAAAAvAQAAX3JlbHMvLnJlbHNQSwECLQAUAAYACAAA&#10;ACEAba32/hcCAAAQBAAADgAAAAAAAAAAAAAAAAAuAgAAZHJzL2Uyb0RvYy54bWxQSwECLQAUAAYA&#10;CAAAACEAKE669d4AAAAKAQAADwAAAAAAAAAAAAAAAABxBAAAZHJzL2Rvd25yZXYueG1sUEsFBgAA&#10;AAAEAAQA8wAAAHwFAAAAAA==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w:drawing>
          <wp:inline distT="0" distB="0" distL="0" distR="0" wp14:anchorId="2C8478CF" wp14:editId="06D20FE2">
            <wp:extent cx="5486400" cy="3307080"/>
            <wp:effectExtent l="0" t="0" r="0" b="0"/>
            <wp:docPr id="9" name="Picture 8" descr="screenshot of the microscope control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screenshot of the microscope control softwar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r="57100" b="19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32F94" w14:textId="77777777" w:rsidR="00CE2912" w:rsidRPr="00F87603" w:rsidRDefault="007557E1" w:rsidP="004442A4">
      <w:pPr>
        <w:pStyle w:val="SectionheadingX"/>
      </w:pPr>
      <w:r w:rsidRPr="00F87603">
        <w:br w:type="page"/>
      </w:r>
      <w:bookmarkStart w:id="16" w:name="_Toc223006554"/>
      <w:bookmarkStart w:id="17" w:name="_Toc223022858"/>
      <w:r w:rsidR="00526BA0" w:rsidRPr="00F87603">
        <w:lastRenderedPageBreak/>
        <w:t xml:space="preserve">Condenser </w:t>
      </w:r>
      <w:r w:rsidR="00CE2912" w:rsidRPr="00F87603">
        <w:t>deflector balancing</w:t>
      </w:r>
      <w:bookmarkEnd w:id="16"/>
      <w:bookmarkEnd w:id="17"/>
    </w:p>
    <w:p w14:paraId="4E553820" w14:textId="77777777" w:rsidR="00ED5878" w:rsidRPr="00F87603" w:rsidRDefault="00ED5878" w:rsidP="00ED5878">
      <w:pPr>
        <w:pStyle w:val="ColorfulList-Accent11"/>
        <w:ind w:left="0"/>
        <w:rPr>
          <w:rFonts w:ascii="Lexend" w:hAnsi="Lexend"/>
        </w:rPr>
      </w:pPr>
    </w:p>
    <w:p w14:paraId="36570B1A" w14:textId="77777777" w:rsidR="00666729" w:rsidRPr="00F87603" w:rsidRDefault="00666729" w:rsidP="00340FD6">
      <w:pPr>
        <w:pStyle w:val="ColorfulList-Accent11"/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Set the indicated magnification as needed;</w:t>
      </w:r>
      <w:r w:rsidR="00911280" w:rsidRPr="00F87603">
        <w:rPr>
          <w:rFonts w:ascii="Lexend" w:hAnsi="Lexend"/>
        </w:rPr>
        <w:t xml:space="preserve"> to effectively observe lattice fringes, indicated</w:t>
      </w:r>
      <w:r w:rsidRPr="00F87603">
        <w:rPr>
          <w:rFonts w:ascii="Lexend" w:hAnsi="Lexend"/>
        </w:rPr>
        <w:t xml:space="preserve"> magnifications </w:t>
      </w:r>
      <w:r w:rsidRPr="00F87603">
        <w:rPr>
          <w:rFonts w:ascii="Lexend" w:hAnsi="Lexend"/>
        </w:rPr>
        <w:sym w:font="Symbol" w:char="F0B3"/>
      </w:r>
      <w:r w:rsidRPr="00F87603">
        <w:rPr>
          <w:rFonts w:ascii="Lexend" w:hAnsi="Lexend"/>
        </w:rPr>
        <w:t>115</w:t>
      </w:r>
      <w:r w:rsidR="00911280" w:rsidRPr="00F87603">
        <w:rPr>
          <w:rFonts w:ascii="Lexend" w:hAnsi="Lexend"/>
        </w:rPr>
        <w:t xml:space="preserve"> </w:t>
      </w:r>
      <w:r w:rsidRPr="00F87603">
        <w:rPr>
          <w:rFonts w:ascii="Lexend" w:hAnsi="Lexend"/>
        </w:rPr>
        <w:t>k</w:t>
      </w:r>
      <w:r w:rsidRPr="00F87603">
        <w:rPr>
          <w:rFonts w:ascii="Lexend" w:hAnsi="Lexend"/>
        </w:rPr>
        <w:sym w:font="Symbol" w:char="F0B4"/>
      </w:r>
      <w:r w:rsidR="00911280" w:rsidRPr="00F87603">
        <w:rPr>
          <w:rFonts w:ascii="Lexend" w:hAnsi="Lexend"/>
        </w:rPr>
        <w:t xml:space="preserve"> are</w:t>
      </w:r>
      <w:r w:rsidR="00C2705A" w:rsidRPr="00F87603">
        <w:rPr>
          <w:rFonts w:ascii="Lexend" w:hAnsi="Lexend"/>
        </w:rPr>
        <w:t xml:space="preserve"> </w:t>
      </w:r>
      <w:r w:rsidR="00911280" w:rsidRPr="00F87603">
        <w:rPr>
          <w:rFonts w:ascii="Lexend" w:hAnsi="Lexend"/>
        </w:rPr>
        <w:t>needed.</w:t>
      </w:r>
    </w:p>
    <w:p w14:paraId="4451B85D" w14:textId="77777777" w:rsidR="00666729" w:rsidRPr="00F87603" w:rsidRDefault="00666729" w:rsidP="00666729">
      <w:pPr>
        <w:pStyle w:val="ColorfulList-Accent11"/>
        <w:ind w:left="1152"/>
        <w:rPr>
          <w:rFonts w:ascii="Lexend" w:hAnsi="Lexend"/>
        </w:rPr>
      </w:pPr>
    </w:p>
    <w:p w14:paraId="0E1AB269" w14:textId="77777777" w:rsidR="00043F32" w:rsidRPr="00F87603" w:rsidRDefault="00492ACD" w:rsidP="00340FD6">
      <w:pPr>
        <w:pStyle w:val="ColorfulList-Accent11"/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 w:cs="Arial"/>
        </w:rPr>
        <w:t>Expand the beam</w:t>
      </w:r>
      <w:r w:rsidRPr="00F87603">
        <w:rPr>
          <w:rFonts w:ascii="Lexend" w:hAnsi="Lexend"/>
        </w:rPr>
        <w:t xml:space="preserve"> </w:t>
      </w:r>
      <w:r w:rsidRPr="00F87603">
        <w:rPr>
          <w:rFonts w:ascii="Lexend" w:hAnsi="Lexend" w:cs="Arial"/>
        </w:rPr>
        <w:t>to just larger than the 40 mm circle on the FluCam and center it as per usual</w:t>
      </w:r>
      <w:r w:rsidR="00E20FBA" w:rsidRPr="00F87603">
        <w:rPr>
          <w:rFonts w:ascii="Lexend" w:hAnsi="Lexend"/>
        </w:rPr>
        <w:t>.</w:t>
      </w:r>
    </w:p>
    <w:p w14:paraId="313B2BD4" w14:textId="77777777" w:rsidR="00E4050D" w:rsidRPr="00F87603" w:rsidRDefault="00E4050D" w:rsidP="00E4050D">
      <w:pPr>
        <w:pStyle w:val="ListParagraph"/>
        <w:rPr>
          <w:rFonts w:ascii="Lexend" w:hAnsi="Lexend"/>
        </w:rPr>
      </w:pPr>
    </w:p>
    <w:p w14:paraId="460D3B02" w14:textId="77777777" w:rsidR="00EE563F" w:rsidRPr="00F87603" w:rsidRDefault="00911280" w:rsidP="003D29B8">
      <w:pPr>
        <w:pStyle w:val="ColorfulList-Accent11"/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F</w:t>
      </w:r>
      <w:r w:rsidR="001C26E0" w:rsidRPr="00F87603">
        <w:rPr>
          <w:rFonts w:ascii="Lexend" w:hAnsi="Lexend"/>
        </w:rPr>
        <w:t>ocus the image</w:t>
      </w:r>
      <w:r w:rsidRPr="00F87603">
        <w:rPr>
          <w:rFonts w:ascii="Lexend" w:hAnsi="Lexend"/>
        </w:rPr>
        <w:t xml:space="preserve"> as precisely as possible using only stage Z</w:t>
      </w:r>
      <w:r w:rsidR="00B038CF" w:rsidRPr="00F87603">
        <w:rPr>
          <w:rFonts w:ascii="Lexend" w:hAnsi="Lexend"/>
        </w:rPr>
        <w:t>.</w:t>
      </w:r>
    </w:p>
    <w:p w14:paraId="049D9126" w14:textId="77777777" w:rsidR="00B038CF" w:rsidRPr="00F87603" w:rsidRDefault="00B038CF" w:rsidP="00B038CF">
      <w:pPr>
        <w:pStyle w:val="ColorfulList-Accent11"/>
        <w:ind w:left="0"/>
        <w:rPr>
          <w:rFonts w:ascii="Lexend" w:hAnsi="Lexend"/>
        </w:rPr>
      </w:pPr>
    </w:p>
    <w:p w14:paraId="2BD614FB" w14:textId="77777777" w:rsidR="00043F32" w:rsidRPr="00F87603" w:rsidRDefault="001C26E0" w:rsidP="00ED5878">
      <w:pPr>
        <w:pStyle w:val="ColorfulList-Accent11"/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 xml:space="preserve">Perform the </w:t>
      </w:r>
      <w:r w:rsidR="00C3504E" w:rsidRPr="00F87603">
        <w:rPr>
          <w:rFonts w:ascii="Lexend" w:hAnsi="Lexend"/>
        </w:rPr>
        <w:t>“Beam tilt pp X”</w:t>
      </w:r>
      <w:r w:rsidRPr="00F87603">
        <w:rPr>
          <w:rFonts w:ascii="Lexend" w:hAnsi="Lexend"/>
        </w:rPr>
        <w:t xml:space="preserve"> direct alignment </w:t>
      </w:r>
      <w:r w:rsidR="00911280" w:rsidRPr="00F87603">
        <w:rPr>
          <w:rFonts w:ascii="Lexend" w:hAnsi="Lexend"/>
        </w:rPr>
        <w:t>as per usual</w:t>
      </w:r>
      <w:r w:rsidR="00C3504E" w:rsidRPr="00F87603">
        <w:rPr>
          <w:rFonts w:ascii="Lexend" w:hAnsi="Lexend"/>
        </w:rPr>
        <w:t>.</w:t>
      </w:r>
    </w:p>
    <w:p w14:paraId="4EEFA12C" w14:textId="77777777" w:rsidR="00B02037" w:rsidRPr="00F87603" w:rsidRDefault="00B02037" w:rsidP="00ED5878">
      <w:pPr>
        <w:pStyle w:val="ColorfulList-Accent11"/>
        <w:ind w:left="0"/>
        <w:rPr>
          <w:rFonts w:ascii="Lexend" w:hAnsi="Lexend"/>
        </w:rPr>
      </w:pPr>
    </w:p>
    <w:p w14:paraId="5A06F378" w14:textId="77777777" w:rsidR="00CE2912" w:rsidRPr="00F87603" w:rsidRDefault="001C26E0" w:rsidP="00340FD6">
      <w:pPr>
        <w:pStyle w:val="ColorfulList-Accent11"/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 xml:space="preserve">Perform the “Beam tilt pp Y” direct alignment </w:t>
      </w:r>
      <w:r w:rsidR="00911280" w:rsidRPr="00F87603">
        <w:rPr>
          <w:rFonts w:ascii="Lexend" w:hAnsi="Lexend"/>
        </w:rPr>
        <w:t>as per usual</w:t>
      </w:r>
      <w:r w:rsidRPr="00F87603">
        <w:rPr>
          <w:rFonts w:ascii="Lexend" w:hAnsi="Lexend"/>
        </w:rPr>
        <w:t>.</w:t>
      </w:r>
    </w:p>
    <w:p w14:paraId="57B71E4E" w14:textId="77777777" w:rsidR="00072639" w:rsidRPr="00F87603" w:rsidRDefault="00072639" w:rsidP="00072639">
      <w:pPr>
        <w:pStyle w:val="ColorfulList-Accent11"/>
        <w:ind w:left="1152"/>
        <w:rPr>
          <w:rFonts w:ascii="Lexend" w:hAnsi="Lexend"/>
        </w:rPr>
      </w:pPr>
    </w:p>
    <w:p w14:paraId="27127CC4" w14:textId="77777777" w:rsidR="00072639" w:rsidRPr="00F87603" w:rsidRDefault="00EF2D96" w:rsidP="00340FD6">
      <w:pPr>
        <w:pStyle w:val="ColorfulList-Accent11"/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Rea</w:t>
      </w:r>
      <w:r w:rsidR="00072639" w:rsidRPr="00F87603">
        <w:rPr>
          <w:rFonts w:ascii="Lexend" w:hAnsi="Lexend"/>
        </w:rPr>
        <w:t>ctivate the beam tilt pivot point alignment resulting in the greatest image separation; minimize the separation of the image with stage Z.</w:t>
      </w:r>
    </w:p>
    <w:p w14:paraId="0B492A4C" w14:textId="77777777" w:rsidR="00CE2912" w:rsidRPr="00F87603" w:rsidRDefault="00CE2912" w:rsidP="00ED5878">
      <w:pPr>
        <w:pStyle w:val="ColorfulList-Accent11"/>
        <w:ind w:left="0"/>
        <w:rPr>
          <w:rFonts w:ascii="Lexend" w:hAnsi="Lexend"/>
        </w:rPr>
      </w:pPr>
    </w:p>
    <w:p w14:paraId="10E856D7" w14:textId="77777777" w:rsidR="00B038CF" w:rsidRPr="00F87603" w:rsidRDefault="00B038CF" w:rsidP="004442A4">
      <w:pPr>
        <w:pStyle w:val="SectionheadingX"/>
      </w:pPr>
      <w:bookmarkStart w:id="18" w:name="_Toc223006555"/>
      <w:bookmarkStart w:id="19" w:name="_Toc223022859"/>
      <w:r w:rsidRPr="00F87603">
        <w:t>Rotation centering</w:t>
      </w:r>
      <w:bookmarkEnd w:id="18"/>
      <w:bookmarkEnd w:id="19"/>
    </w:p>
    <w:p w14:paraId="3C58368B" w14:textId="77777777" w:rsidR="00B038CF" w:rsidRPr="00F87603" w:rsidRDefault="00B038CF" w:rsidP="00B038CF">
      <w:pPr>
        <w:pStyle w:val="ColorfulList-Accent11"/>
        <w:ind w:left="504"/>
        <w:rPr>
          <w:rFonts w:ascii="Lexend" w:hAnsi="Lexend"/>
        </w:rPr>
      </w:pPr>
    </w:p>
    <w:p w14:paraId="1F31546E" w14:textId="77777777" w:rsidR="00B038CF" w:rsidRPr="00F87603" w:rsidRDefault="002C5DB9" w:rsidP="00B038CF">
      <w:pPr>
        <w:pStyle w:val="ColorfulList-Accent11"/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Rec</w:t>
      </w:r>
      <w:r w:rsidR="00184200" w:rsidRPr="00F87603">
        <w:rPr>
          <w:rFonts w:ascii="Lexend" w:hAnsi="Lexend"/>
        </w:rPr>
        <w:t>enter the beam and the</w:t>
      </w:r>
      <w:r w:rsidRPr="00F87603">
        <w:rPr>
          <w:rFonts w:ascii="Lexend" w:hAnsi="Lexend"/>
        </w:rPr>
        <w:t>n continue to</w:t>
      </w:r>
      <w:r w:rsidR="00184200" w:rsidRPr="00F87603">
        <w:rPr>
          <w:rFonts w:ascii="Lexend" w:hAnsi="Lexend"/>
        </w:rPr>
        <w:t xml:space="preserve"> </w:t>
      </w:r>
      <w:r w:rsidR="00072639" w:rsidRPr="00F87603">
        <w:rPr>
          <w:rFonts w:ascii="Lexend" w:hAnsi="Lexend"/>
        </w:rPr>
        <w:t xml:space="preserve">expand </w:t>
      </w:r>
      <w:r w:rsidR="00C13176" w:rsidRPr="00F87603">
        <w:rPr>
          <w:rFonts w:ascii="Lexend" w:hAnsi="Lexend"/>
        </w:rPr>
        <w:t>it</w:t>
      </w:r>
      <w:r w:rsidR="00072639" w:rsidRPr="00F87603">
        <w:rPr>
          <w:rFonts w:ascii="Lexend" w:hAnsi="Lexend"/>
        </w:rPr>
        <w:t xml:space="preserve"> </w:t>
      </w:r>
      <w:r w:rsidR="003E01BA" w:rsidRPr="00F87603">
        <w:rPr>
          <w:rFonts w:ascii="Lexend" w:hAnsi="Lexend"/>
        </w:rPr>
        <w:t>so</w:t>
      </w:r>
      <w:r w:rsidR="00184200" w:rsidRPr="00F87603">
        <w:rPr>
          <w:rFonts w:ascii="Lexend" w:hAnsi="Lexend"/>
        </w:rPr>
        <w:t xml:space="preserve"> </w:t>
      </w:r>
      <w:r w:rsidR="00A176F6" w:rsidRPr="00F87603">
        <w:rPr>
          <w:rFonts w:ascii="Lexend" w:hAnsi="Lexend"/>
        </w:rPr>
        <w:t xml:space="preserve">it </w:t>
      </w:r>
      <w:r w:rsidR="00184200" w:rsidRPr="00F87603">
        <w:rPr>
          <w:rFonts w:ascii="Lexend" w:hAnsi="Lexend"/>
        </w:rPr>
        <w:t>is just outside the viewable area of the</w:t>
      </w:r>
      <w:r w:rsidR="003E01BA" w:rsidRPr="00F87603">
        <w:rPr>
          <w:rFonts w:ascii="Lexend" w:hAnsi="Lexend"/>
        </w:rPr>
        <w:t xml:space="preserve"> </w:t>
      </w:r>
      <w:r w:rsidR="00CB79EE" w:rsidRPr="00F87603">
        <w:rPr>
          <w:rFonts w:ascii="Lexend" w:hAnsi="Lexend"/>
        </w:rPr>
        <w:t>FluCam</w:t>
      </w:r>
      <w:r w:rsidR="00C13176" w:rsidRPr="00F87603">
        <w:rPr>
          <w:rFonts w:ascii="Lexend" w:hAnsi="Lexend"/>
        </w:rPr>
        <w:t xml:space="preserve"> as per usual.</w:t>
      </w:r>
    </w:p>
    <w:p w14:paraId="4280C2F2" w14:textId="77777777" w:rsidR="00184200" w:rsidRPr="00F87603" w:rsidRDefault="00184200" w:rsidP="00184200">
      <w:pPr>
        <w:pStyle w:val="ColorfulList-Accent11"/>
        <w:ind w:left="1152"/>
        <w:rPr>
          <w:rFonts w:ascii="Lexend" w:hAnsi="Lexend"/>
        </w:rPr>
      </w:pPr>
    </w:p>
    <w:p w14:paraId="60C3A696" w14:textId="77777777" w:rsidR="00DD3F0A" w:rsidRPr="00F87603" w:rsidRDefault="00A176F6" w:rsidP="00DD3F0A">
      <w:pPr>
        <w:pStyle w:val="ColorfulList-Accent11"/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NOTE: i</w:t>
      </w:r>
      <w:r w:rsidR="00184200" w:rsidRPr="00F87603">
        <w:rPr>
          <w:rFonts w:ascii="Lexend" w:hAnsi="Lexend"/>
        </w:rPr>
        <w:t xml:space="preserve">f any fringes </w:t>
      </w:r>
      <w:r w:rsidR="005E46E5" w:rsidRPr="00F87603">
        <w:rPr>
          <w:rFonts w:ascii="Lexend" w:hAnsi="Lexend"/>
        </w:rPr>
        <w:t xml:space="preserve">near the beam edge are </w:t>
      </w:r>
      <w:r w:rsidR="006F77B5" w:rsidRPr="00F87603">
        <w:rPr>
          <w:rFonts w:ascii="Lexend" w:hAnsi="Lexend"/>
        </w:rPr>
        <w:t xml:space="preserve">still </w:t>
      </w:r>
      <w:r w:rsidR="005E46E5" w:rsidRPr="00F87603">
        <w:rPr>
          <w:rFonts w:ascii="Lexend" w:hAnsi="Lexend"/>
        </w:rPr>
        <w:t>visible, continue expanding the beam until these are outside the viewable area.</w:t>
      </w:r>
    </w:p>
    <w:p w14:paraId="4CDABF2E" w14:textId="77777777" w:rsidR="00DD3F0A" w:rsidRPr="00F87603" w:rsidRDefault="00DD3F0A" w:rsidP="00DD3F0A">
      <w:pPr>
        <w:pStyle w:val="ColorfulList-Accent11"/>
        <w:ind w:left="0"/>
        <w:jc w:val="center"/>
        <w:rPr>
          <w:rFonts w:ascii="Lexend" w:hAnsi="Lexend"/>
        </w:rPr>
      </w:pPr>
    </w:p>
    <w:p w14:paraId="7EE516C2" w14:textId="77777777" w:rsidR="007A16A1" w:rsidRPr="00F87603" w:rsidRDefault="00B038CF" w:rsidP="00B038CF">
      <w:pPr>
        <w:pStyle w:val="ColorfulList-Accent11"/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P</w:t>
      </w:r>
      <w:r w:rsidR="00F451E6" w:rsidRPr="00F87603">
        <w:rPr>
          <w:rFonts w:ascii="Lexend" w:hAnsi="Lexend"/>
        </w:rPr>
        <w:t xml:space="preserve">erform </w:t>
      </w:r>
      <w:r w:rsidR="00BA52FA" w:rsidRPr="00F87603">
        <w:rPr>
          <w:rFonts w:ascii="Lexend" w:hAnsi="Lexend"/>
        </w:rPr>
        <w:t>the “R</w:t>
      </w:r>
      <w:r w:rsidR="00F451E6" w:rsidRPr="00F87603">
        <w:rPr>
          <w:rFonts w:ascii="Lexend" w:hAnsi="Lexend"/>
        </w:rPr>
        <w:t>otation center</w:t>
      </w:r>
      <w:r w:rsidR="00BA52FA" w:rsidRPr="00F87603">
        <w:rPr>
          <w:rFonts w:ascii="Lexend" w:hAnsi="Lexend"/>
        </w:rPr>
        <w:t>” direct alignment</w:t>
      </w:r>
      <w:r w:rsidR="00F451E6" w:rsidRPr="00F87603">
        <w:rPr>
          <w:rFonts w:ascii="Lexend" w:hAnsi="Lexend"/>
        </w:rPr>
        <w:t xml:space="preserve"> </w:t>
      </w:r>
      <w:r w:rsidR="00982283" w:rsidRPr="00F87603">
        <w:rPr>
          <w:rFonts w:ascii="Lexend" w:hAnsi="Lexend"/>
        </w:rPr>
        <w:t>as per usual.</w:t>
      </w:r>
    </w:p>
    <w:p w14:paraId="35A70285" w14:textId="77777777" w:rsidR="00982283" w:rsidRPr="00F87603" w:rsidRDefault="00982283" w:rsidP="004442A4">
      <w:pPr>
        <w:pStyle w:val="SectionheadingX"/>
      </w:pPr>
      <w:r w:rsidRPr="00F87603">
        <w:br w:type="page"/>
      </w:r>
      <w:bookmarkStart w:id="20" w:name="_Toc223006556"/>
      <w:bookmarkStart w:id="21" w:name="_Toc223022860"/>
      <w:r w:rsidRPr="00F87603">
        <w:lastRenderedPageBreak/>
        <w:t>Using the piezo-enhanced stage</w:t>
      </w:r>
      <w:bookmarkEnd w:id="20"/>
      <w:bookmarkEnd w:id="21"/>
    </w:p>
    <w:p w14:paraId="63186D79" w14:textId="77777777" w:rsidR="00982283" w:rsidRPr="00F87603" w:rsidRDefault="00982283" w:rsidP="00982283">
      <w:pPr>
        <w:ind w:left="504"/>
        <w:rPr>
          <w:rFonts w:ascii="Lexend" w:hAnsi="Lexend"/>
        </w:rPr>
      </w:pPr>
    </w:p>
    <w:p w14:paraId="3B2CADE6" w14:textId="77777777" w:rsidR="00982283" w:rsidRPr="00F87603" w:rsidRDefault="00982283" w:rsidP="00982283">
      <w:pPr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When performing HR-TEM imaging in SA or Mh mode, the</w:t>
      </w:r>
      <w:r w:rsidR="00D627E9" w:rsidRPr="00F87603">
        <w:rPr>
          <w:rFonts w:ascii="Lexend" w:hAnsi="Lexend"/>
        </w:rPr>
        <w:t xml:space="preserve"> stage</w:t>
      </w:r>
      <w:r w:rsidRPr="00F87603">
        <w:rPr>
          <w:rFonts w:ascii="Lexend" w:hAnsi="Lexend"/>
        </w:rPr>
        <w:t xml:space="preserve"> piezo controller </w:t>
      </w:r>
      <w:r w:rsidR="00D627E9" w:rsidRPr="00F87603">
        <w:rPr>
          <w:rFonts w:ascii="Lexend" w:hAnsi="Lexend"/>
        </w:rPr>
        <w:t>e</w:t>
      </w:r>
      <w:r w:rsidRPr="00F87603">
        <w:rPr>
          <w:rFonts w:ascii="Lexend" w:hAnsi="Lexend"/>
        </w:rPr>
        <w:t>nables positioning of the specimen with &lt; nm precision in three dimensions.</w:t>
      </w:r>
    </w:p>
    <w:p w14:paraId="3C181C75" w14:textId="77777777" w:rsidR="00982283" w:rsidRPr="00F87603" w:rsidRDefault="00982283" w:rsidP="00982283">
      <w:pPr>
        <w:ind w:left="1152"/>
        <w:rPr>
          <w:rFonts w:ascii="Lexend" w:hAnsi="Lexend"/>
        </w:rPr>
      </w:pPr>
    </w:p>
    <w:p w14:paraId="04088E6C" w14:textId="77777777" w:rsidR="00982283" w:rsidRPr="00F87603" w:rsidRDefault="00982283" w:rsidP="00982283">
      <w:pPr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 xml:space="preserve">The piezo controller can move </w:t>
      </w:r>
      <w:r w:rsidRPr="00F87603">
        <w:rPr>
          <w:rFonts w:ascii="Lexend" w:hAnsi="Lexend" w:cs="Arial"/>
        </w:rPr>
        <w:t>±</w:t>
      </w:r>
      <w:r w:rsidRPr="00F87603">
        <w:rPr>
          <w:rFonts w:ascii="Lexend" w:hAnsi="Lexend"/>
        </w:rPr>
        <w:t>1200 nm in X and Y.</w:t>
      </w:r>
    </w:p>
    <w:p w14:paraId="574C7783" w14:textId="77777777" w:rsidR="00982283" w:rsidRPr="00F87603" w:rsidRDefault="00982283" w:rsidP="00982283">
      <w:pPr>
        <w:ind w:left="2016"/>
        <w:rPr>
          <w:rFonts w:ascii="Lexend" w:hAnsi="Lexend"/>
        </w:rPr>
      </w:pPr>
    </w:p>
    <w:p w14:paraId="2B91B1DC" w14:textId="77777777" w:rsidR="00982283" w:rsidRPr="00F87603" w:rsidRDefault="00982283" w:rsidP="00982283">
      <w:pPr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 xml:space="preserve">The piezo controller can move </w:t>
      </w:r>
      <w:r w:rsidRPr="00F87603">
        <w:rPr>
          <w:rFonts w:ascii="Lexend" w:hAnsi="Lexend" w:cs="Arial"/>
        </w:rPr>
        <w:t>±</w:t>
      </w:r>
      <w:r w:rsidRPr="00F87603">
        <w:rPr>
          <w:rFonts w:ascii="Lexend" w:hAnsi="Lexend"/>
        </w:rPr>
        <w:t>600 nm in Z, which allows precise focusing without adjustment of the OBJ lens.</w:t>
      </w:r>
    </w:p>
    <w:p w14:paraId="0F611386" w14:textId="77777777" w:rsidR="00982283" w:rsidRPr="00F87603" w:rsidRDefault="00982283" w:rsidP="00982283">
      <w:pPr>
        <w:ind w:left="1152"/>
        <w:rPr>
          <w:rFonts w:ascii="Lexend" w:hAnsi="Lexend"/>
        </w:rPr>
      </w:pPr>
    </w:p>
    <w:p w14:paraId="1A36C3EA" w14:textId="77777777" w:rsidR="00982283" w:rsidRPr="00F87603" w:rsidRDefault="00982283" w:rsidP="00982283">
      <w:pPr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If nothing else is being actively controlled by the “MF” knobs, these should default to control “Piezo Move X” and “Piezo Move Y”.</w:t>
      </w:r>
    </w:p>
    <w:p w14:paraId="42069F61" w14:textId="77777777" w:rsidR="00982283" w:rsidRPr="00F87603" w:rsidRDefault="00982283" w:rsidP="00982283">
      <w:pPr>
        <w:pStyle w:val="ListParagraph"/>
        <w:rPr>
          <w:rFonts w:ascii="Lexend" w:hAnsi="Lexend"/>
        </w:rPr>
      </w:pPr>
    </w:p>
    <w:p w14:paraId="131D2EFF" w14:textId="77777777" w:rsidR="00982283" w:rsidRPr="00F87603" w:rsidRDefault="00982283" w:rsidP="00982283">
      <w:pPr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Simply use the “MF” knobs to use the piezo controller to position the specimen in X and Y as needed.</w:t>
      </w:r>
    </w:p>
    <w:p w14:paraId="61A0AF8C" w14:textId="77777777" w:rsidR="00982283" w:rsidRPr="00F87603" w:rsidRDefault="00982283" w:rsidP="00AE7933">
      <w:pPr>
        <w:pStyle w:val="ListParagraph"/>
        <w:ind w:left="0"/>
        <w:rPr>
          <w:rFonts w:ascii="Lexend" w:hAnsi="Lexend"/>
        </w:rPr>
      </w:pPr>
    </w:p>
    <w:p w14:paraId="6C7B6F90" w14:textId="1FB947CF" w:rsidR="00AE7933" w:rsidRPr="00F87603" w:rsidRDefault="005A4409" w:rsidP="00AE7933">
      <w:pPr>
        <w:pStyle w:val="ListParagraph"/>
        <w:ind w:left="0"/>
        <w:jc w:val="center"/>
        <w:rPr>
          <w:rFonts w:ascii="Lexend" w:hAnsi="Lexend"/>
        </w:rPr>
      </w:pP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EA7FD25" wp14:editId="62EC5658">
                <wp:simplePos x="0" y="0"/>
                <wp:positionH relativeFrom="column">
                  <wp:posOffset>243840</wp:posOffset>
                </wp:positionH>
                <wp:positionV relativeFrom="paragraph">
                  <wp:posOffset>3059430</wp:posOffset>
                </wp:positionV>
                <wp:extent cx="676910" cy="73025"/>
                <wp:effectExtent l="15240" t="11430" r="12700" b="10795"/>
                <wp:wrapNone/>
                <wp:docPr id="365723583" name="AutoShap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910" cy="73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D038C7" id="AutoShape 499" o:spid="_x0000_s1026" style="position:absolute;margin-left:19.2pt;margin-top:240.9pt;width:53.3pt;height:5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fb+FwIAABAEAAAOAAAAZHJzL2Uyb0RvYy54bWysU9uO0zAQfUfiHyy/0ySlm7JR09WqSxHS&#10;chELH+DaTmJwPMZ2m+5+PWMnLV14Q+TBmsl4zsycM17dHHtNDtJ5BaamxSynRBoOQpm2pt++bl+9&#10;ocQHZgTTYGRNH6WnN+uXL1aDreQcOtBCOoIgxleDrWkXgq2yzPNO9szPwEqDwQZczwK6rs2EYwOi&#10;9zqb53mZDeCEdcCl9/j3bgzSdcJvGsnDp6bxMhBdU+wtpNOlcxfPbL1iVeuY7RSf2mD/0EXPlMGi&#10;Z6g7FhjZO/UXVK+4Aw9NmHHoM2gaxWWaAacp8j+meeiYlWkWJMfbM03+/8Hyj4cH+9nF1r29B/7D&#10;EwObjplW3joHQyeZwHJFJCobrK/OCdHxmEp2wwcQKC3bB0gcHBvXR0CcjhwT1Y9nquUxEI4/y2V5&#10;XaAgHEPL1/n8KhVg1SnXOh/eSehJNGrqYG/EF1QzFWCHex8S24IY1sfa4jslTa9RuwPTpCjLcjkh&#10;TpczVp0wY6aBrdI6qa8NGXDC+TLPE7oHrUSMJlJcu9toRxC1ptttjt+E++xa6i+hRcLeGpHswJQe&#10;bayuzcRgJC3up692IB6RQAfjWuIzQqMD90TJgCtZU/9zz5ykRL83KMJ1sVjEHU7O4mo5R8ddRnaX&#10;EWY4QtU0UDKamzDu/d461XZYqUjjGrhF4RoVTgqPXU3N4tqh9WyvL/106/dDXv8CAAD//wMAUEsD&#10;BBQABgAIAAAAIQBSdWQY3gAAAAoBAAAPAAAAZHJzL2Rvd25yZXYueG1sTI/BTsMwEETvSPyDtUjc&#10;qFOcopDGqSpUJCQu0Fac3XibRMTrELtN+Hu2J3qc2afZmWI1uU6ccQitJw3zWQICqfK2pVrDfvf6&#10;kIEI0ZA1nSfU8IsBVuXtTWFy60f6xPM21oJDKORGQxNjn0sZqgadCTPfI/Ht6AdnIsuhlnYwI4e7&#10;Tj4myZN0piX+0JgeXxqsvrcnpyHuWCze3nHztf7Y/2yCGn2itL6/m9ZLEBGn+A/DpT5Xh5I7HfyJ&#10;bBCdBpWlTGpIszlPuADpgscd2HlWCmRZyOsJ5R8AAAD//wMAUEsBAi0AFAAGAAgAAAAhALaDOJL+&#10;AAAA4QEAABMAAAAAAAAAAAAAAAAAAAAAAFtDb250ZW50X1R5cGVzXS54bWxQSwECLQAUAAYACAAA&#10;ACEAOP0h/9YAAACUAQAACwAAAAAAAAAAAAAAAAAvAQAAX3JlbHMvLnJlbHNQSwECLQAUAAYACAAA&#10;ACEAba32/hcCAAAQBAAADgAAAAAAAAAAAAAAAAAuAgAAZHJzL2Uyb0RvYy54bWxQSwECLQAUAAYA&#10;CAAAACEAUnVkGN4AAAAKAQAADwAAAAAAAAAAAAAAAABxBAAAZHJzL2Rvd25yZXYueG1sUEsFBgAA&#10;AAAEAAQA8wAAAHwFAAAAAA==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DA7339B" wp14:editId="176056C7">
                <wp:simplePos x="0" y="0"/>
                <wp:positionH relativeFrom="column">
                  <wp:posOffset>244475</wp:posOffset>
                </wp:positionH>
                <wp:positionV relativeFrom="paragraph">
                  <wp:posOffset>2879090</wp:posOffset>
                </wp:positionV>
                <wp:extent cx="676910" cy="73025"/>
                <wp:effectExtent l="6350" t="12065" r="12065" b="10160"/>
                <wp:wrapNone/>
                <wp:docPr id="994531186" name="AutoShape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910" cy="73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1374D6" id="AutoShape 498" o:spid="_x0000_s1026" style="position:absolute;margin-left:19.25pt;margin-top:226.7pt;width:53.3pt;height:5.7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fb+FwIAABAEAAAOAAAAZHJzL2Uyb0RvYy54bWysU9uO0zAQfUfiHyy/0ySlm7JR09WqSxHS&#10;chELH+DaTmJwPMZ2m+5+PWMnLV14Q+TBmsl4zsycM17dHHtNDtJ5BaamxSynRBoOQpm2pt++bl+9&#10;ocQHZgTTYGRNH6WnN+uXL1aDreQcOtBCOoIgxleDrWkXgq2yzPNO9szPwEqDwQZczwK6rs2EYwOi&#10;9zqb53mZDeCEdcCl9/j3bgzSdcJvGsnDp6bxMhBdU+wtpNOlcxfPbL1iVeuY7RSf2mD/0EXPlMGi&#10;Z6g7FhjZO/UXVK+4Aw9NmHHoM2gaxWWaAacp8j+meeiYlWkWJMfbM03+/8Hyj4cH+9nF1r29B/7D&#10;EwObjplW3joHQyeZwHJFJCobrK/OCdHxmEp2wwcQKC3bB0gcHBvXR0CcjhwT1Y9nquUxEI4/y2V5&#10;XaAgHEPL1/n8KhVg1SnXOh/eSehJNGrqYG/EF1QzFWCHex8S24IY1sfa4jslTa9RuwPTpCjLcjkh&#10;TpczVp0wY6aBrdI6qa8NGXDC+TLPE7oHrUSMJlJcu9toRxC1ptttjt+E++xa6i+hRcLeGpHswJQe&#10;bayuzcRgJC3up692IB6RQAfjWuIzQqMD90TJgCtZU/9zz5ykRL83KMJ1sVjEHU7O4mo5R8ddRnaX&#10;EWY4QtU0UDKamzDu/d461XZYqUjjGrhF4RoVTgqPXU3N4tqh9WyvL/106/dDXv8CAAD//wMAUEsD&#10;BBQABgAIAAAAIQCWU85y3gAAAAoBAAAPAAAAZHJzL2Rvd25yZXYueG1sTI9NT8MwDIbvSPsPkSdx&#10;Y+loO43SdJrQkJB22Zd2zhrTVjROabK1/Hu8Exxf+9Hrx/lqtK24Ye8bRwrmswgEUulMQ5WC0/H9&#10;aQnCB01Gt45QwQ96WBWTh1xnxg20x9shVIJLyGdaQR1Cl0npyxqt9jPXIfHu0/VWB459JU2vBy63&#10;rXyOooW0uiG+UOsO32osvw5XqyAcOaQfW9yc17vT98bHg4tipR6n4/oVRMAx/MFw12d1KNjp4q5k&#10;vGgVxMuUSQVJGicg7kCSzkFceLJIXkAWufz/QvELAAD//wMAUEsBAi0AFAAGAAgAAAAhALaDOJL+&#10;AAAA4QEAABMAAAAAAAAAAAAAAAAAAAAAAFtDb250ZW50X1R5cGVzXS54bWxQSwECLQAUAAYACAAA&#10;ACEAOP0h/9YAAACUAQAACwAAAAAAAAAAAAAAAAAvAQAAX3JlbHMvLnJlbHNQSwECLQAUAAYACAAA&#10;ACEAba32/hcCAAAQBAAADgAAAAAAAAAAAAAAAAAuAgAAZHJzL2Uyb0RvYy54bWxQSwECLQAUAAYA&#10;CAAAACEAllPOct4AAAAKAQAADwAAAAAAAAAAAAAAAABxBAAAZHJzL2Rvd25yZXYueG1sUEsFBgAA&#10;AAAEAAQA8wAAAHwFAAAAAA==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w:drawing>
          <wp:inline distT="0" distB="0" distL="0" distR="0" wp14:anchorId="711B68A6" wp14:editId="25978395">
            <wp:extent cx="5486400" cy="3307080"/>
            <wp:effectExtent l="0" t="0" r="0" b="0"/>
            <wp:docPr id="10" name="Picture 7" descr="screenshot of the microscope control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7" descr="screenshot of the microscope control softwar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100" b="19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3E21E" w14:textId="77777777" w:rsidR="00982283" w:rsidRPr="00F87603" w:rsidRDefault="00004058" w:rsidP="00982283">
      <w:pPr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br w:type="page"/>
      </w:r>
      <w:r w:rsidR="00982283" w:rsidRPr="00F87603">
        <w:rPr>
          <w:rFonts w:ascii="Lexend" w:hAnsi="Lexend"/>
        </w:rPr>
        <w:lastRenderedPageBreak/>
        <w:t>If the “MF” knobs are not set to operate the piezo controller, navigate to the bottom left information panel, find the “MF X:” line, right click on the right side of the line, and select “Piezo Move X”.</w:t>
      </w:r>
    </w:p>
    <w:p w14:paraId="36B68E03" w14:textId="77777777" w:rsidR="00982283" w:rsidRPr="00F87603" w:rsidRDefault="00982283" w:rsidP="00982283">
      <w:pPr>
        <w:ind w:left="1152"/>
        <w:rPr>
          <w:rFonts w:ascii="Lexend" w:hAnsi="Lexend"/>
        </w:rPr>
      </w:pPr>
    </w:p>
    <w:p w14:paraId="1472DF43" w14:textId="77777777" w:rsidR="00982283" w:rsidRPr="00F87603" w:rsidRDefault="00982283" w:rsidP="00982283">
      <w:pPr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 xml:space="preserve">The “MF Y:” line should automatically set to “Piezo Move Y”; if not, </w:t>
      </w:r>
      <w:r w:rsidR="00911280" w:rsidRPr="00F87603">
        <w:rPr>
          <w:rFonts w:ascii="Lexend" w:hAnsi="Lexend"/>
        </w:rPr>
        <w:t>activate this similarly to as described in the previous step.</w:t>
      </w:r>
    </w:p>
    <w:p w14:paraId="15EBBC79" w14:textId="77777777" w:rsidR="00982283" w:rsidRPr="00F87603" w:rsidRDefault="00982283" w:rsidP="00004058">
      <w:pPr>
        <w:rPr>
          <w:rFonts w:ascii="Lexend" w:hAnsi="Lexend"/>
        </w:rPr>
      </w:pPr>
    </w:p>
    <w:p w14:paraId="0FAA2B1A" w14:textId="2BE7D7EC" w:rsidR="00004058" w:rsidRPr="00F87603" w:rsidRDefault="005A4409" w:rsidP="00004058">
      <w:pPr>
        <w:jc w:val="center"/>
        <w:rPr>
          <w:rFonts w:ascii="Lexend" w:hAnsi="Lexend"/>
        </w:rPr>
      </w:pP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2739FDE" wp14:editId="1EA7F17C">
                <wp:simplePos x="0" y="0"/>
                <wp:positionH relativeFrom="column">
                  <wp:posOffset>824230</wp:posOffset>
                </wp:positionH>
                <wp:positionV relativeFrom="paragraph">
                  <wp:posOffset>2640965</wp:posOffset>
                </wp:positionV>
                <wp:extent cx="347345" cy="73025"/>
                <wp:effectExtent l="14605" t="12065" r="9525" b="10160"/>
                <wp:wrapNone/>
                <wp:docPr id="340292671" name="AutoShape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345" cy="73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07B817" id="AutoShape 501" o:spid="_x0000_s1026" style="position:absolute;margin-left:64.9pt;margin-top:207.95pt;width:27.35pt;height:5.7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9xqFwIAABAEAAAOAAAAZHJzL2Uyb0RvYy54bWysU9uO0zAQfUfiHyy/0yS9QtR0tepShLRc&#10;xMIHuLaTGByPsd2mu1/P2ElLF94QebBmMp4zM+eM1zenTpOjdF6BqWgxySmRhoNQpqnot6+7V68p&#10;8YEZwTQYWdFH6enN5uWLdW9LOYUWtJCOIIjxZW8r2oZgyyzzvJUd8xOw0mCwBtexgK5rMuFYj+id&#10;zqZ5vsx6cMI64NJ7/Hs3BOkm4de15OFTXXsZiK4o9hbS6dK5j2e2WbOyccy2io9tsH/oomPKYNEL&#10;1B0LjByc+guqU9yBhzpMOHQZ1LXiMs2A0xT5H9M8tMzKNAuS4+2FJv//YPnH44P97GLr3t4D/+GJ&#10;gW3LTCNvnYO+lUxguSISlfXWl5eE6HhMJfv+AwiUlh0CJA5OtesiIE5HTonqxwvV8hQIx5+z+Wo2&#10;X1DCMbSa5dNFKsDKc651PryT0JFoVNTBwYgvqGYqwI73PiS2BTGsi7XFd0rqTqN2R6ZJsVwuVyPi&#10;eDlj5RkzZhrYKa2T+tqQHiecrvI8oXvQSsRoIsU1+612BFErutvl+I24z66l/hJaJOytEckOTOnB&#10;xurajAxG0uJ++nIP4hEJdDCsJT4jNFpwT5T0uJIV9T8PzElK9HuDIrwp5vO4w8mZL1ZTdNx1ZH8d&#10;YYYjVEUDJYO5DcPeH6xTTYuVijSugVsUrlbhrPDQ1dgsrh1az/b62k+3fj/kzS8AAAD//wMAUEsD&#10;BBQABgAIAAAAIQB8qI2K3wAAAAsBAAAPAAAAZHJzL2Rvd25yZXYueG1sTI/BTsJAEIbvJr7DZky8&#10;yZbSKtRuCSGYkHhRIJ6X7tg2dmdLd6Hl7R1Oevxm/vzzTb4cbSsu2PvGkYLpJAKBVDrTUKXgsH97&#10;moPwQZPRrSNUcEUPy+L+LteZcQN94mUXKsEl5DOtoA6hy6T0ZY1W+4nrkHj37XqrA2NfSdPrgctt&#10;K+MoepZWN8QXat3husbyZ3e2CsKeId2+4+Zr9XE4bfxscNFMqceHcfUKIuAY/sJw02d1KNjp6M5k&#10;vGiZ4wWrBwXJNF2AuCXmSQriyJP4JQFZ5PL/D8UvAAAA//8DAFBLAQItABQABgAIAAAAIQC2gziS&#10;/gAAAOEBAAATAAAAAAAAAAAAAAAAAAAAAABbQ29udGVudF9UeXBlc10ueG1sUEsBAi0AFAAGAAgA&#10;AAAhADj9If/WAAAAlAEAAAsAAAAAAAAAAAAAAAAALwEAAF9yZWxzLy5yZWxzUEsBAi0AFAAGAAgA&#10;AAAhAJr/3GoXAgAAEAQAAA4AAAAAAAAAAAAAAAAALgIAAGRycy9lMm9Eb2MueG1sUEsBAi0AFAAG&#10;AAgAAAAhAHyojYrfAAAACwEAAA8AAAAAAAAAAAAAAAAAcQQAAGRycy9kb3ducmV2LnhtbFBLBQYA&#10;AAAABAAEAPMAAAB9BQAAAAA=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8C8EA54" wp14:editId="54048E06">
                <wp:simplePos x="0" y="0"/>
                <wp:positionH relativeFrom="column">
                  <wp:posOffset>240665</wp:posOffset>
                </wp:positionH>
                <wp:positionV relativeFrom="paragraph">
                  <wp:posOffset>2878455</wp:posOffset>
                </wp:positionV>
                <wp:extent cx="676910" cy="73025"/>
                <wp:effectExtent l="12065" t="11430" r="15875" b="10795"/>
                <wp:wrapNone/>
                <wp:docPr id="1056640780" name="AutoShape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910" cy="73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833A29" id="AutoShape 500" o:spid="_x0000_s1026" style="position:absolute;margin-left:18.95pt;margin-top:226.65pt;width:53.3pt;height:5.7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fb+FwIAABAEAAAOAAAAZHJzL2Uyb0RvYy54bWysU9uO0zAQfUfiHyy/0ySlm7JR09WqSxHS&#10;chELH+DaTmJwPMZ2m+5+PWMnLV14Q+TBmsl4zsycM17dHHtNDtJ5BaamxSynRBoOQpm2pt++bl+9&#10;ocQHZgTTYGRNH6WnN+uXL1aDreQcOtBCOoIgxleDrWkXgq2yzPNO9szPwEqDwQZczwK6rs2EYwOi&#10;9zqb53mZDeCEdcCl9/j3bgzSdcJvGsnDp6bxMhBdU+wtpNOlcxfPbL1iVeuY7RSf2mD/0EXPlMGi&#10;Z6g7FhjZO/UXVK+4Aw9NmHHoM2gaxWWaAacp8j+meeiYlWkWJMfbM03+/8Hyj4cH+9nF1r29B/7D&#10;EwObjplW3joHQyeZwHJFJCobrK/OCdHxmEp2wwcQKC3bB0gcHBvXR0CcjhwT1Y9nquUxEI4/y2V5&#10;XaAgHEPL1/n8KhVg1SnXOh/eSehJNGrqYG/EF1QzFWCHex8S24IY1sfa4jslTa9RuwPTpCjLcjkh&#10;TpczVp0wY6aBrdI6qa8NGXDC+TLPE7oHrUSMJlJcu9toRxC1ptttjt+E++xa6i+hRcLeGpHswJQe&#10;bayuzcRgJC3up692IB6RQAfjWuIzQqMD90TJgCtZU/9zz5ykRL83KMJ1sVjEHU7O4mo5R8ddRnaX&#10;EWY4QtU0UDKamzDu/d461XZYqUjjGrhF4RoVTgqPXU3N4tqh9WyvL/106/dDXv8CAAD//wMAUEsD&#10;BBQABgAIAAAAIQCGTgOg3gAAAAoBAAAPAAAAZHJzL2Rvd25yZXYueG1sTI/BTsMwDIbvSLxDZCRu&#10;LIW0YytNpwkNCYkLbNPOWWPaisYpTbaWt8c7wfG3P/3+XKwm14kzDqH1pOF+loBAqrxtqdaw373c&#10;LUCEaMiazhNq+MEAq/L6qjC59SN94Hkba8ElFHKjoYmxz6UMVYPOhJnvkXj36QdnIsehlnYwI5e7&#10;Tj4kyVw60xJfaEyPzw1WX9uT0xB3HLLXN9wc1u/7701Qo0+U1rc30/oJRMQp/sFw0Wd1KNnp6E9k&#10;g+g0qMclkxrSTCkQFyBNMxBHnszTBciykP9fKH8BAAD//wMAUEsBAi0AFAAGAAgAAAAhALaDOJL+&#10;AAAA4QEAABMAAAAAAAAAAAAAAAAAAAAAAFtDb250ZW50X1R5cGVzXS54bWxQSwECLQAUAAYACAAA&#10;ACEAOP0h/9YAAACUAQAACwAAAAAAAAAAAAAAAAAvAQAAX3JlbHMvLnJlbHNQSwECLQAUAAYACAAA&#10;ACEAba32/hcCAAAQBAAADgAAAAAAAAAAAAAAAAAuAgAAZHJzL2Uyb0RvYy54bWxQSwECLQAUAAYA&#10;CAAAACEAhk4DoN4AAAAKAQAADwAAAAAAAAAAAAAAAABxBAAAZHJzL2Rvd25yZXYueG1sUEsFBgAA&#10;AAAEAAQA8wAAAHwFAAAAAA==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w:drawing>
          <wp:inline distT="0" distB="0" distL="0" distR="0" wp14:anchorId="438AA523" wp14:editId="659D521A">
            <wp:extent cx="5486400" cy="3299460"/>
            <wp:effectExtent l="0" t="0" r="0" b="0"/>
            <wp:docPr id="11" name="Picture 6" descr="screenshot of the microscope control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6" descr="screenshot of the microscope control softwar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100" b="19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44051" w14:textId="77777777" w:rsidR="00004058" w:rsidRPr="00F87603" w:rsidRDefault="00004058" w:rsidP="00004058">
      <w:pPr>
        <w:rPr>
          <w:rFonts w:ascii="Lexend" w:hAnsi="Lexend"/>
        </w:rPr>
      </w:pPr>
    </w:p>
    <w:p w14:paraId="6B641BEB" w14:textId="77777777" w:rsidR="00982283" w:rsidRPr="00F87603" w:rsidRDefault="004F0DF7" w:rsidP="00982283">
      <w:pPr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br w:type="page"/>
      </w:r>
      <w:r w:rsidR="00911280" w:rsidRPr="00F87603">
        <w:rPr>
          <w:rFonts w:ascii="Lexend" w:hAnsi="Lexend"/>
        </w:rPr>
        <w:lastRenderedPageBreak/>
        <w:t xml:space="preserve">Only </w:t>
      </w:r>
      <w:r w:rsidR="00A45D09" w:rsidRPr="00F87603">
        <w:rPr>
          <w:rFonts w:ascii="Lexend" w:hAnsi="Lexend"/>
        </w:rPr>
        <w:t>2</w:t>
      </w:r>
      <w:r w:rsidR="00911280" w:rsidRPr="00F87603">
        <w:rPr>
          <w:rFonts w:ascii="Lexend" w:hAnsi="Lexend"/>
        </w:rPr>
        <w:t xml:space="preserve"> of </w:t>
      </w:r>
      <w:r w:rsidR="00A45D09" w:rsidRPr="00F87603">
        <w:rPr>
          <w:rFonts w:ascii="Lexend" w:hAnsi="Lexend"/>
        </w:rPr>
        <w:t>3</w:t>
      </w:r>
      <w:r w:rsidR="00911280" w:rsidRPr="00F87603">
        <w:rPr>
          <w:rFonts w:ascii="Lexend" w:hAnsi="Lexend"/>
        </w:rPr>
        <w:t xml:space="preserve"> axes can be activated simultaneously.  </w:t>
      </w:r>
      <w:r w:rsidR="00982283" w:rsidRPr="00F87603">
        <w:rPr>
          <w:rFonts w:ascii="Lexend" w:hAnsi="Lexend"/>
        </w:rPr>
        <w:t>To activate “Piezo Move Z”, right click on the right side of either “MF” line and select “Piez</w:t>
      </w:r>
      <w:r w:rsidR="00271E5C" w:rsidRPr="00F87603">
        <w:rPr>
          <w:rFonts w:ascii="Lexend" w:hAnsi="Lexend"/>
        </w:rPr>
        <w:t>o</w:t>
      </w:r>
      <w:r w:rsidR="00982283" w:rsidRPr="00F87603">
        <w:rPr>
          <w:rFonts w:ascii="Lexend" w:hAnsi="Lexend"/>
        </w:rPr>
        <w:t xml:space="preserve"> Move Z”; the setting for the other “MF” line should remain the same.</w:t>
      </w:r>
    </w:p>
    <w:p w14:paraId="7A9004EC" w14:textId="77777777" w:rsidR="00982283" w:rsidRPr="00F87603" w:rsidRDefault="00982283" w:rsidP="00982283">
      <w:pPr>
        <w:ind w:left="1152"/>
        <w:rPr>
          <w:rFonts w:ascii="Lexend" w:hAnsi="Lexend"/>
        </w:rPr>
      </w:pPr>
    </w:p>
    <w:p w14:paraId="0219CA00" w14:textId="77777777" w:rsidR="00982283" w:rsidRPr="00F87603" w:rsidRDefault="00982283" w:rsidP="00821D10">
      <w:pPr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 xml:space="preserve">NOTE: the strength of the adjustment for the Z axis of the piezo controller is controlled by the “Focus </w:t>
      </w:r>
      <w:r w:rsidR="00271E5C" w:rsidRPr="00F87603">
        <w:rPr>
          <w:rFonts w:ascii="Lexend" w:hAnsi="Lexend"/>
        </w:rPr>
        <w:t>s</w:t>
      </w:r>
      <w:r w:rsidRPr="00F87603">
        <w:rPr>
          <w:rFonts w:ascii="Lexend" w:hAnsi="Lexend"/>
        </w:rPr>
        <w:t>tep” setting.</w:t>
      </w:r>
    </w:p>
    <w:p w14:paraId="326703A5" w14:textId="77777777" w:rsidR="00982283" w:rsidRPr="00F87603" w:rsidRDefault="00982283" w:rsidP="00A4779B">
      <w:pPr>
        <w:pStyle w:val="ListParagraph"/>
        <w:ind w:left="0"/>
        <w:jc w:val="center"/>
        <w:rPr>
          <w:rFonts w:ascii="Lexend" w:hAnsi="Lexend"/>
        </w:rPr>
      </w:pPr>
    </w:p>
    <w:p w14:paraId="350399C6" w14:textId="00DDBB66" w:rsidR="00004058" w:rsidRPr="00F87603" w:rsidRDefault="005A4409" w:rsidP="00F274AC">
      <w:pPr>
        <w:pStyle w:val="ListParagraph"/>
        <w:ind w:left="0"/>
        <w:jc w:val="center"/>
        <w:rPr>
          <w:rFonts w:ascii="Lexend" w:hAnsi="Lexend"/>
        </w:rPr>
      </w:pP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2ED27AE6" wp14:editId="2E8008C8">
                <wp:simplePos x="0" y="0"/>
                <wp:positionH relativeFrom="column">
                  <wp:posOffset>3327400</wp:posOffset>
                </wp:positionH>
                <wp:positionV relativeFrom="paragraph">
                  <wp:posOffset>3107055</wp:posOffset>
                </wp:positionV>
                <wp:extent cx="804545" cy="73025"/>
                <wp:effectExtent l="12700" t="11430" r="11430" b="10795"/>
                <wp:wrapNone/>
                <wp:docPr id="905802645" name="AutoShape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4545" cy="73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50FF50" id="AutoShape 504" o:spid="_x0000_s1026" style="position:absolute;margin-left:262pt;margin-top:244.65pt;width:63.35pt;height:5.7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IABFwIAABAEAAAOAAAAZHJzL2Uyb0RvYy54bWysU9uO0zAQfUfiHyy/0ySllyVqulp1KUJa&#10;LmLhA1zbSQyOx9hu0+7XM3bS0oU3RB6smYznzMw549XtsdPkIJ1XYCpaTHJKpOEglGkq+u3r9tUN&#10;JT4wI5gGIyt6kp7erl++WPW2lFNoQQvpCIIYX/a2om0Itswyz1vZMT8BKw0Ga3AdC+i6JhOO9Yje&#10;6Wya54usByesAy69x7/3Q5CuE35dSx4+1bWXgeiKYm8hnS6du3hm6xUrG8dsq/jYBvuHLjqmDBa9&#10;QN2zwMjeqb+gOsUdeKjDhEOXQV0rLtMMOE2R/zHNY8usTLMgOd5eaPL/D5Z/PDzazy627u0D8B+e&#10;GNi0zDTyzjnoW8kElisiUVlvfXlJiI7HVLLrP4BAadk+QOLgWLsuAuJ05JioPl2olsdAOP68yWfz&#10;2ZwSjqHl63w6TwVYec61zod3EjoSjYo62BvxBdVMBdjhwYfEtiCGdbG2+E5J3WnU7sA0KRaLxXJE&#10;HC9nrDxjxkwDW6V1Ul8b0uOE02WeJ3QPWokYTaS4ZrfRjiBqRbfbHL8R99m11F9Ci4S9NSLZgSk9&#10;2Fhdm5HBSFrcT1/uQJyQQAfDWuIzQqMF90RJjytZUf9zz5ykRL83KMKbYjaLO5yc2Xw5RcddR3bX&#10;EWY4QlU0UDKYmzDs/d461bRYqUjjGrhD4WoVzgoPXY3N4tqh9Wyvr/106/dDXv8CAAD//wMAUEsD&#10;BBQABgAIAAAAIQCxx+S+3wAAAAsBAAAPAAAAZHJzL2Rvd25yZXYueG1sTI/BTsMwEETvSPyDtUjc&#10;qE3TlDTEqSpUJCQu0FY9u/GSRMTrELtN+HuWExxHM5p5U6wn14kLDqH1pOF+pkAgVd62VGs47J/v&#10;MhAhGrKm84QavjHAury+Kkxu/UjveNnFWnAJhdxoaGLscylD1aAzYeZ7JPY+/OBMZDnU0g5m5HLX&#10;yblSS+lMS7zQmB6fGqw+d2enIe5ZpC+vuD1u3g5f25CMXiVa395Mm0cQEaf4F4ZffEaHkplO/kw2&#10;iE5DOl/wl6hhka0SEJxYpuoBxIktpTKQZSH/fyh/AAAA//8DAFBLAQItABQABgAIAAAAIQC2gziS&#10;/gAAAOEBAAATAAAAAAAAAAAAAAAAAAAAAABbQ29udGVudF9UeXBlc10ueG1sUEsBAi0AFAAGAAgA&#10;AAAhADj9If/WAAAAlAEAAAsAAAAAAAAAAAAAAAAALwEAAF9yZWxzLy5yZWxzUEsBAi0AFAAGAAgA&#10;AAAhAL+AgAEXAgAAEAQAAA4AAAAAAAAAAAAAAAAALgIAAGRycy9lMm9Eb2MueG1sUEsBAi0AFAAG&#10;AAgAAAAhALHH5L7fAAAACwEAAA8AAAAAAAAAAAAAAAAAcQQAAGRycy9kb3ducmV2LnhtbFBLBQYA&#10;AAAABAAEAPMAAAB9BQAAAAA=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5BC18FFC" wp14:editId="5828F2FB">
                <wp:simplePos x="0" y="0"/>
                <wp:positionH relativeFrom="column">
                  <wp:posOffset>838200</wp:posOffset>
                </wp:positionH>
                <wp:positionV relativeFrom="paragraph">
                  <wp:posOffset>2889885</wp:posOffset>
                </wp:positionV>
                <wp:extent cx="347345" cy="73025"/>
                <wp:effectExtent l="9525" t="13335" r="14605" b="8890"/>
                <wp:wrapNone/>
                <wp:docPr id="165268211" name="AutoShape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345" cy="73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C65741" id="AutoShape 503" o:spid="_x0000_s1026" style="position:absolute;margin-left:66pt;margin-top:227.55pt;width:27.35pt;height:5.7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9xqFwIAABAEAAAOAAAAZHJzL2Uyb0RvYy54bWysU9uO0zAQfUfiHyy/0yS9QtR0tepShLRc&#10;xMIHuLaTGByPsd2mu1/P2ElLF94QebBmMp4zM+eM1zenTpOjdF6BqWgxySmRhoNQpqnot6+7V68p&#10;8YEZwTQYWdFH6enN5uWLdW9LOYUWtJCOIIjxZW8r2oZgyyzzvJUd8xOw0mCwBtexgK5rMuFYj+id&#10;zqZ5vsx6cMI64NJ7/Hs3BOkm4de15OFTXXsZiK4o9hbS6dK5j2e2WbOyccy2io9tsH/oomPKYNEL&#10;1B0LjByc+guqU9yBhzpMOHQZ1LXiMs2A0xT5H9M8tMzKNAuS4+2FJv//YPnH44P97GLr3t4D/+GJ&#10;gW3LTCNvnYO+lUxguSISlfXWl5eE6HhMJfv+AwiUlh0CJA5OtesiIE5HTonqxwvV8hQIx5+z+Wo2&#10;X1DCMbSa5dNFKsDKc651PryT0JFoVNTBwYgvqGYqwI73PiS2BTGsi7XFd0rqTqN2R6ZJsVwuVyPi&#10;eDlj5RkzZhrYKa2T+tqQHiecrvI8oXvQSsRoIsU1+612BFErutvl+I24z66l/hJaJOytEckOTOnB&#10;xurajAxG0uJ++nIP4hEJdDCsJT4jNFpwT5T0uJIV9T8PzElK9HuDIrwp5vO4w8mZL1ZTdNx1ZH8d&#10;YYYjVEUDJYO5DcPeH6xTTYuVijSugVsUrlbhrPDQ1dgsrh1az/b62k+3fj/kzS8AAAD//wMAUEsD&#10;BBQABgAIAAAAIQBaKo5C3gAAAAsBAAAPAAAAZHJzL2Rvd25yZXYueG1sTI/BTsMwEETvSPyDtUjc&#10;qNOGmCrEqSpUJKReoK04u/GSRMTrELtN+PtuT3B8s6PZmWI1uU6ccQitJw3zWQICqfK2pVrDYf/6&#10;sAQRoiFrOk+o4RcDrMrbm8Lk1o/0geddrAWHUMiNhibGPpcyVA06E2a+R+Lblx+ciYxDLe1gRg53&#10;nVwkiZLOtMQfGtPjS4PV9+7kNMQ9Q/a2xc3n+v3wswnp6JNU6/u7af0MIuIU/8xwrc/VoeROR38i&#10;G0THnC54S9TwmGVzEFfHUj2BOLKilAJZFvL/hvICAAD//wMAUEsBAi0AFAAGAAgAAAAhALaDOJL+&#10;AAAA4QEAABMAAAAAAAAAAAAAAAAAAAAAAFtDb250ZW50X1R5cGVzXS54bWxQSwECLQAUAAYACAAA&#10;ACEAOP0h/9YAAACUAQAACwAAAAAAAAAAAAAAAAAvAQAAX3JlbHMvLnJlbHNQSwECLQAUAAYACAAA&#10;ACEAmv/cahcCAAAQBAAADgAAAAAAAAAAAAAAAAAuAgAAZHJzL2Uyb0RvYy54bWxQSwECLQAUAAYA&#10;CAAAACEAWiqOQt4AAAALAQAADwAAAAAAAAAAAAAAAABxBAAAZHJzL2Rvd25yZXYueG1sUEsFBgAA&#10;AAAEAAQA8wAAAHwFAAAAAA==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BBDACDC" wp14:editId="171A041B">
                <wp:simplePos x="0" y="0"/>
                <wp:positionH relativeFrom="column">
                  <wp:posOffset>236855</wp:posOffset>
                </wp:positionH>
                <wp:positionV relativeFrom="paragraph">
                  <wp:posOffset>3018155</wp:posOffset>
                </wp:positionV>
                <wp:extent cx="676910" cy="73025"/>
                <wp:effectExtent l="8255" t="8255" r="10160" b="13970"/>
                <wp:wrapNone/>
                <wp:docPr id="185103145" name="AutoShape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910" cy="73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3778D8" id="AutoShape 502" o:spid="_x0000_s1026" style="position:absolute;margin-left:18.65pt;margin-top:237.65pt;width:53.3pt;height:5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fb+FwIAABAEAAAOAAAAZHJzL2Uyb0RvYy54bWysU9uO0zAQfUfiHyy/0ySlm7JR09WqSxHS&#10;chELH+DaTmJwPMZ2m+5+PWMnLV14Q+TBmsl4zsycM17dHHtNDtJ5BaamxSynRBoOQpm2pt++bl+9&#10;ocQHZgTTYGRNH6WnN+uXL1aDreQcOtBCOoIgxleDrWkXgq2yzPNO9szPwEqDwQZczwK6rs2EYwOi&#10;9zqb53mZDeCEdcCl9/j3bgzSdcJvGsnDp6bxMhBdU+wtpNOlcxfPbL1iVeuY7RSf2mD/0EXPlMGi&#10;Z6g7FhjZO/UXVK+4Aw9NmHHoM2gaxWWaAacp8j+meeiYlWkWJMfbM03+/8Hyj4cH+9nF1r29B/7D&#10;EwObjplW3joHQyeZwHJFJCobrK/OCdHxmEp2wwcQKC3bB0gcHBvXR0CcjhwT1Y9nquUxEI4/y2V5&#10;XaAgHEPL1/n8KhVg1SnXOh/eSehJNGrqYG/EF1QzFWCHex8S24IY1sfa4jslTa9RuwPTpCjLcjkh&#10;TpczVp0wY6aBrdI6qa8NGXDC+TLPE7oHrUSMJlJcu9toRxC1ptttjt+E++xa6i+hRcLeGpHswJQe&#10;bayuzcRgJC3up692IB6RQAfjWuIzQqMD90TJgCtZU/9zz5ykRL83KMJ1sVjEHU7O4mo5R8ddRnaX&#10;EWY4QtU0UDKamzDu/d461XZYqUjjGrhF4RoVTgqPXU3N4tqh9WyvL/106/dDXv8CAAD//wMAUEsD&#10;BBQABgAIAAAAIQA70ePx3wAAAAoBAAAPAAAAZHJzL2Rvd25yZXYueG1sTI/NTsMwEITvSLyDtUjc&#10;qAPuT0jjVBUqEhKX0lac3XibRMTrELtNeHu2J7jt7I5mv8lXo2vFBfvQeNLwOElAIJXeNlRpOOxf&#10;H1IQIRqypvWEGn4wwKq4vclNZv1AH3jZxUpwCIXMaKhj7DIpQ1mjM2HiOyS+nXzvTGTZV9L2ZuBw&#10;18qnJJlLZxriD7Xp8KXG8mt3dhrinsXs7R03n+vt4XsT1OATpfX93bhegog4xj8zXPEZHQpmOvoz&#10;2SBaDWqh2KlhupjxcDVM1TOII2/SeQqyyOX/CsUvAAAA//8DAFBLAQItABQABgAIAAAAIQC2gziS&#10;/gAAAOEBAAATAAAAAAAAAAAAAAAAAAAAAABbQ29udGVudF9UeXBlc10ueG1sUEsBAi0AFAAGAAgA&#10;AAAhADj9If/WAAAAlAEAAAsAAAAAAAAAAAAAAAAALwEAAF9yZWxzLy5yZWxzUEsBAi0AFAAGAAgA&#10;AAAhAG2t9v4XAgAAEAQAAA4AAAAAAAAAAAAAAAAALgIAAGRycy9lMm9Eb2MueG1sUEsBAi0AFAAG&#10;AAgAAAAhADvR4/HfAAAACgEAAA8AAAAAAAAAAAAAAAAAcQQAAGRycy9kb3ducmV2LnhtbFBLBQYA&#10;AAAABAAEAPMAAAB9BQAAAAA=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w:drawing>
          <wp:inline distT="0" distB="0" distL="0" distR="0" wp14:anchorId="38EDFADE" wp14:editId="45BC9BA3">
            <wp:extent cx="5486400" cy="3261360"/>
            <wp:effectExtent l="0" t="0" r="0" b="0"/>
            <wp:docPr id="12" name="Picture 5" descr="screenshot of the microscope control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5" descr="screenshot of the microscope control softwar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100" b="19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F20B0" w14:textId="77777777" w:rsidR="00624EC3" w:rsidRPr="00F87603" w:rsidRDefault="007B622A" w:rsidP="00624EC3">
      <w:pPr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br w:type="page"/>
      </w:r>
      <w:r w:rsidR="00624EC3" w:rsidRPr="00F87603">
        <w:rPr>
          <w:rFonts w:ascii="Lexend" w:hAnsi="Lexend"/>
        </w:rPr>
        <w:lastRenderedPageBreak/>
        <w:t>If the limit of one of the piezo controller axes is approached, a warning message will appear and the axis in question should be reset.  Select the “Stage” tab and navigate to the “Stage Piezo” control panel.</w:t>
      </w:r>
    </w:p>
    <w:p w14:paraId="3905DF06" w14:textId="77777777" w:rsidR="00624EC3" w:rsidRPr="00F87603" w:rsidRDefault="00624EC3" w:rsidP="00624EC3">
      <w:pPr>
        <w:ind w:left="1152"/>
        <w:rPr>
          <w:rFonts w:ascii="Lexend" w:hAnsi="Lexend"/>
        </w:rPr>
      </w:pPr>
    </w:p>
    <w:p w14:paraId="3149AFEA" w14:textId="77777777" w:rsidR="00624EC3" w:rsidRPr="00F87603" w:rsidRDefault="00624EC3" w:rsidP="00624EC3">
      <w:pPr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Select “Reset” next to the axis in question.</w:t>
      </w:r>
    </w:p>
    <w:p w14:paraId="72EE6977" w14:textId="77777777" w:rsidR="00624EC3" w:rsidRPr="00F87603" w:rsidRDefault="00624EC3" w:rsidP="00624EC3">
      <w:pPr>
        <w:ind w:left="2016"/>
        <w:rPr>
          <w:rFonts w:ascii="Lexend" w:hAnsi="Lexend"/>
        </w:rPr>
      </w:pPr>
    </w:p>
    <w:p w14:paraId="3F50E2AE" w14:textId="77777777" w:rsidR="00624EC3" w:rsidRPr="00F87603" w:rsidRDefault="00624EC3" w:rsidP="00624EC3">
      <w:pPr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The mechanical stage will compensate for this, and the specimen should remain nominally stationary.</w:t>
      </w:r>
    </w:p>
    <w:p w14:paraId="1D150F25" w14:textId="77777777" w:rsidR="00624EC3" w:rsidRPr="00F87603" w:rsidRDefault="00624EC3" w:rsidP="00624EC3">
      <w:pPr>
        <w:ind w:left="1152"/>
        <w:rPr>
          <w:rFonts w:ascii="Lexend" w:hAnsi="Lexend"/>
        </w:rPr>
      </w:pPr>
    </w:p>
    <w:p w14:paraId="4BF2C16D" w14:textId="77777777" w:rsidR="00624EC3" w:rsidRPr="00F87603" w:rsidRDefault="00624EC3" w:rsidP="00624EC3">
      <w:pPr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  <w:u w:val="single"/>
        </w:rPr>
        <w:t>DO NOT disable</w:t>
      </w:r>
      <w:r w:rsidR="003B39E6" w:rsidRPr="00F87603">
        <w:rPr>
          <w:rFonts w:ascii="Lexend" w:hAnsi="Lexend"/>
          <w:u w:val="single"/>
        </w:rPr>
        <w:t xml:space="preserve"> (stop)</w:t>
      </w:r>
      <w:r w:rsidRPr="00F87603">
        <w:rPr>
          <w:rFonts w:ascii="Lexend" w:hAnsi="Lexend"/>
          <w:u w:val="single"/>
        </w:rPr>
        <w:t xml:space="preserve"> the piezo controller</w:t>
      </w:r>
      <w:r w:rsidRPr="00F87603">
        <w:rPr>
          <w:rFonts w:ascii="Lexend" w:hAnsi="Lexend"/>
        </w:rPr>
        <w:t>; this ensures stable, drift-free performance when use of the piezo controller is needed.</w:t>
      </w:r>
    </w:p>
    <w:p w14:paraId="3AF35B46" w14:textId="77777777" w:rsidR="007B622A" w:rsidRPr="00F87603" w:rsidRDefault="007B622A" w:rsidP="007B622A">
      <w:pPr>
        <w:rPr>
          <w:rFonts w:ascii="Lexend" w:hAnsi="Lexend"/>
          <w:u w:val="single"/>
        </w:rPr>
      </w:pPr>
    </w:p>
    <w:p w14:paraId="25015CC1" w14:textId="535E549C" w:rsidR="007B622A" w:rsidRPr="00F87603" w:rsidRDefault="005A4409" w:rsidP="007B622A">
      <w:pPr>
        <w:jc w:val="center"/>
        <w:rPr>
          <w:rFonts w:ascii="Lexend" w:hAnsi="Lexend"/>
        </w:rPr>
      </w:pP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269D467F" wp14:editId="0B3D8D31">
                <wp:simplePos x="0" y="0"/>
                <wp:positionH relativeFrom="column">
                  <wp:posOffset>744220</wp:posOffset>
                </wp:positionH>
                <wp:positionV relativeFrom="paragraph">
                  <wp:posOffset>2007870</wp:posOffset>
                </wp:positionV>
                <wp:extent cx="137160" cy="109855"/>
                <wp:effectExtent l="10795" t="7620" r="13970" b="6350"/>
                <wp:wrapNone/>
                <wp:docPr id="1040210357" name="AutoShape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09855"/>
                        </a:xfrm>
                        <a:prstGeom prst="flowChartSummingJunction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00000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95ECA0" id="_x0000_t123" coordsize="21600,21600" o:spt="123" path="m10800,qx,10800,10800,21600,21600,10800,10800,xem3163,3163nfl18437,18437em3163,18437nfl18437,3163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510" o:spid="_x0000_s1026" type="#_x0000_t123" style="position:absolute;margin-left:58.6pt;margin-top:158.1pt;width:10.8pt;height:8.6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O/EwIAAAQEAAAOAAAAZHJzL2Uyb0RvYy54bWysU9tu2zAMfR+wfxD0vtjOkqY14hRFugwb&#10;uguQ7QMUWb5gsqhRcpzs60spTpptb8P8IJCieUgeHi3vD51me4WuBVPwbJJypoyEsjV1wb9/27y5&#10;5cx5YUqhwaiCH5Xj96vXr5aDzdUUGtClQkYgxuWDLXjjvc2TxMlGdcJNwCpDwQqwE55crJMSxUDo&#10;nU6maXqTDIClRZDKObp9PAX5KuJXlZL+S1U55ZkuOPXm44nx3IUzWS1FXqOwTSvHNsQ/dNGJ1lDR&#10;C9Sj8IL12P4F1bUSwUHlJxK6BKqqlSrOQNNk6R/TbBthVZyFyHH2QpP7f7Dy835rv2Jo3dknkD8c&#10;M7BuhKnVAyIMjRIllcsCUclgXX5JCI6jVLYbPkFJqxW9h8jBocIuANJ07BCpPl6oVgfPJF1mbxfZ&#10;DS1EUihL727n81hB5Odki86/V9CxYBS80jBQW+i3fdfRoj/2RnrSXCwo9k/OhwZFfk4L9Q1sWq3j&#10;hrVhAxWaLtI0ZjjQbRmicXCsd2uNbC9IJJtNSt/YzG+/IfSmjGiBlHej7UWrTzZV1ybgqai7saUz&#10;TUGRLt9BeSTKEE5CpIdDRgP4i7OBRFhw97MXqDjTHwzRfpfNZkG10ZnNF1Ny8Dqyu44IIwmq4NIj&#10;Zydn7U9a7y22dUO1sji+gQdaVtVG0l76GldMUotcjs8iaPnaj3+9PN7VMwAAAP//AwBQSwMEFAAG&#10;AAgAAAAhAJwol3nhAAAACwEAAA8AAABkcnMvZG93bnJldi54bWxMj81OwzAQhO9IvIO1SFwQdX5o&#10;G4U4FUJC5FIhCoce3XhJAvE6xG4T3p7tCW47u6PZb4rNbHtxwtF3jhTEiwgEUu1MR42C97en2wyE&#10;D5qM7h2hgh/0sCkvLwqdGzfRK552oREcQj7XCtoQhlxKX7dotV+4AYlvH260OrAcG2lGPXG47WUS&#10;RStpdUf8odUDPrZYf+2OVsHN8uU7nt3+czs124qy57sq8ZVS11fzwz2IgHP4M8MZn9GhZKaDO5Lx&#10;omcdrxO2KkjjFQ9nR5pxmQNv0nQJsizk/w7lLwAAAP//AwBQSwECLQAUAAYACAAAACEAtoM4kv4A&#10;AADhAQAAEwAAAAAAAAAAAAAAAAAAAAAAW0NvbnRlbnRfVHlwZXNdLnhtbFBLAQItABQABgAIAAAA&#10;IQA4/SH/1gAAAJQBAAALAAAAAAAAAAAAAAAAAC8BAABfcmVscy8ucmVsc1BLAQItABQABgAIAAAA&#10;IQBjREO/EwIAAAQEAAAOAAAAAAAAAAAAAAAAAC4CAABkcnMvZTJvRG9jLnhtbFBLAQItABQABgAI&#10;AAAAIQCcKJd54QAAAAsBAAAPAAAAAAAAAAAAAAAAAG0EAABkcnMvZG93bnJldi54bWxQSwUGAAAA&#10;AAQABADzAAAAewUAAAAA&#10;" filled="f" fillcolor="#9bc1ff" strokecolor="red" strokeweight="1pt">
                <v:fill color2="#3f80cd" rotate="t" focus="100%" type="gradient">
                  <o:fill v:ext="view" type="gradientUnscaled"/>
                </v:fill>
                <v:shadow color="black" opacity="22936f" origin=",.5" offset="0,.63889mm"/>
              </v:shape>
            </w:pict>
          </mc:Fallback>
        </mc:AlternateContent>
      </w: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7AA6300E" wp14:editId="2154B843">
                <wp:simplePos x="0" y="0"/>
                <wp:positionH relativeFrom="column">
                  <wp:posOffset>748665</wp:posOffset>
                </wp:positionH>
                <wp:positionV relativeFrom="paragraph">
                  <wp:posOffset>1789430</wp:posOffset>
                </wp:positionV>
                <wp:extent cx="133350" cy="82550"/>
                <wp:effectExtent l="15240" t="8255" r="13335" b="13970"/>
                <wp:wrapNone/>
                <wp:docPr id="35617141" name="AutoShape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82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FEBF3B" id="AutoShape 509" o:spid="_x0000_s1026" style="position:absolute;margin-left:58.95pt;margin-top:140.9pt;width:10.5pt;height:6.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dT5HwIAACAEAAAOAAAAZHJzL2Uyb0RvYy54bWysU9uO0zAQfUfiHyy/0yS97RI1Xa26FCEt&#10;F7HwAa7tNAHHY8Zu0+7XM3baUuANkQdrJmOfOXNmZnF36Azba/Qt2IoXo5wzbSWo1m4r/vXL+tUt&#10;Zz4Iq4QBqyt+1J7fLV++WPSu1GNowCiNjECsL3tX8SYEV2aZl43uhB+B05aCNWAnArm4zRSKntA7&#10;k43zfJ71gMohSO09/X0YgnyZ8Otay/Cxrr0OzFScuIV0Yjo38cyWC1FuUbimlSca4h9YdKK1lPQC&#10;9SCCYDts/4LqWongoQ4jCV0Gdd1KnWqgaor8j2qeGuF0qoXE8e4ik/9/sPLD/sl9wkjdu0eQ3z2z&#10;sGqE3ep7ROgbLRSlK6JQWe98eXkQHU9P2aZ/D4paK3YBkgaHGrsISNWxQ5L6eJFaHwKT9LOYTCYz&#10;aoik0O14RmZMIMrzW4c+vNXQsWhUHGFn1WfqZkog9o8+JLUVs6KLudU3zurOUO/2wrBiPp/fnBBP&#10;lwn7jBlfWli3xqTuG8t6IjS+yfOE7sG0KkaTKLjdrAwyQq34ep3Td8L97Vril9CiYG+sSnYQrRls&#10;ym5sxNNpJol+LPcsYZxWX25AHUlOhGFIaanIaACfOetpQCvuf+wEas7MO0steV1Mp3GikzOd3YzJ&#10;wevI5joirCSoisuAnA3OKgx7sHPYbhvKVaTyLdxTI+v2wnDgdaJLY5j6dFqZOOfXfrr1a7GXPwEA&#10;AP//AwBQSwMEFAAGAAgAAAAhAFw/ENveAAAACwEAAA8AAABkcnMvZG93bnJldi54bWxMj81OwzAQ&#10;hO9IvIO1SNyok5aWNMSp+BE3LqTl0JsbL0mEvY5ipwlvz/YEx5n9NDtT7GZnxRmH0HlSkC4SEEi1&#10;Nx01Cg77t7sMRIiajLaeUMEPBtiV11eFzo2f6APPVWwEh1DItYI2xj6XMtQtOh0Wvkfi25cfnI4s&#10;h0aaQU8c7qxcJslGOt0Rf2h1jy8t1t/V6BS8rmX4tM921R0nd9y/V+vNeOiVur2Znx5BRJzjHwyX&#10;+lwdSu508iOZICzr9GHLqIJllvKGC7HK2Dmxs73PQJaF/L+h/AUAAP//AwBQSwECLQAUAAYACAAA&#10;ACEAtoM4kv4AAADhAQAAEwAAAAAAAAAAAAAAAAAAAAAAW0NvbnRlbnRfVHlwZXNdLnhtbFBLAQIt&#10;ABQABgAIAAAAIQA4/SH/1gAAAJQBAAALAAAAAAAAAAAAAAAAAC8BAABfcmVscy8ucmVsc1BLAQIt&#10;ABQABgAIAAAAIQBpMdT5HwIAACAEAAAOAAAAAAAAAAAAAAAAAC4CAABkcnMvZTJvRG9jLnhtbFBL&#10;AQItABQABgAIAAAAIQBcPxDb3gAAAAsBAAAPAAAAAAAAAAAAAAAAAHkEAABkcnMvZG93bnJldi54&#10;bWxQSwUGAAAAAAQABADzAAAAhAUAAAAA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48E7296" wp14:editId="4E562B3C">
                <wp:simplePos x="0" y="0"/>
                <wp:positionH relativeFrom="column">
                  <wp:posOffset>929005</wp:posOffset>
                </wp:positionH>
                <wp:positionV relativeFrom="paragraph">
                  <wp:posOffset>2875280</wp:posOffset>
                </wp:positionV>
                <wp:extent cx="1950085" cy="109855"/>
                <wp:effectExtent l="14605" t="8255" r="6985" b="15240"/>
                <wp:wrapNone/>
                <wp:docPr id="228847558" name="AutoShape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0085" cy="1098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28F645" id="AutoShape 508" o:spid="_x0000_s1026" style="position:absolute;margin-left:73.15pt;margin-top:226.4pt;width:153.55pt;height:8.6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Px2HgIAACIEAAAOAAAAZHJzL2Uyb0RvYy54bWysU9uO0zAQfUfiHyy/0yRVr1HT1apLEdJy&#10;EQsf4NpOE3A8Zuw2LV+/Y/dCF94QebBmMp4zZ86MF3eHzrC9Rt+CrXgxyDnTVoJq7bbi376u38w4&#10;80FYJQxYXfGj9vxu+frVonelHkIDRmlkBGJ92buKNyG4Msu8bHQn/ACcthSsATsRyMVtplD0hN6Z&#10;bJjnk6wHVA5Bau/p78MpyJcJv661DJ/q2uvATMWJW0gnpnMTz2y5EOUWhWtaeaYh/oFFJ1pLRa9Q&#10;DyIItsP2L6iulQge6jCQ0GVQ163UqQfqpsj/6OapEU6nXkgc764y+f8HKz/un9xnjNS9ewT5wzML&#10;q0bYrb5HhL7RQlG5IgqV9c6X14ToeEplm/4DKBqt2AVIGhxq7CIgdccOSerjVWp9CEzSz2I+zvPZ&#10;mDNJsSKfz8bjVEKUl2yHPrzT0LFoVBxhZ9UXmmcqIfaPPiS9FbOii9XVd87qztD09sKwYjKZTM+I&#10;58uZKC+YMdPCujUmzd9Y1hOL4TTPE7oH06oYTbLgdrMyyAi14ut1Tt8Z98W1xC+hRcneWpXsIFpz&#10;sqm6sRFPp60k+hdFo4hxX325AXUkQRFOa0rPiowG8BdnPa1oxf3PnUDNmXlvaSjzYjSKO52c0Xg6&#10;JAdvI5vbiLCSoCouA3J2clbh9BJ2DtttQ7WK1L6Fexpl3V4ZnnidF4AWkawXm37rp1u/n/byGQAA&#10;//8DAFBLAwQUAAYACAAAACEAR/cH7N4AAAALAQAADwAAAGRycy9kb3ducmV2LnhtbEyPy07DMBBF&#10;90j8gzVI7KjT5kGVxql4iB0b0rLozk2GJMIeR7HThL9nWNHdXM3RfRT7xRpxwdH3jhSsVxEIpNo1&#10;PbUKjoe3hy0IHzQ12jhCBT/oYV/e3hQ6b9xMH3ipQivYhHyuFXQhDLmUvu7Qar9yAxL/vtxodWA5&#10;trIZ9czm1shNFGXS6p44odMDvnRYf1eTVfCaSv9pnk3cn2Z7OrxXaTYdB6Xu75anHYiAS/iH4a8+&#10;V4eSO53dRI0XhnWSxYwqSNINb2AiSeMExJmPx2gNsizk9YbyFwAA//8DAFBLAQItABQABgAIAAAA&#10;IQC2gziS/gAAAOEBAAATAAAAAAAAAAAAAAAAAAAAAABbQ29udGVudF9UeXBlc10ueG1sUEsBAi0A&#10;FAAGAAgAAAAhADj9If/WAAAAlAEAAAsAAAAAAAAAAAAAAAAALwEAAF9yZWxzLy5yZWxzUEsBAi0A&#10;FAAGAAgAAAAhAKvk/HYeAgAAIgQAAA4AAAAAAAAAAAAAAAAALgIAAGRycy9lMm9Eb2MueG1sUEsB&#10;Ai0AFAAGAAgAAAAhAEf3B+zeAAAACwEAAA8AAAAAAAAAAAAAAAAAeAQAAGRycy9kb3ducmV2Lnht&#10;bFBLBQYAAAAABAAEAPMAAACDBQAAAAA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7CEB4BD" wp14:editId="47C15165">
                <wp:simplePos x="0" y="0"/>
                <wp:positionH relativeFrom="column">
                  <wp:posOffset>239395</wp:posOffset>
                </wp:positionH>
                <wp:positionV relativeFrom="paragraph">
                  <wp:posOffset>1497330</wp:posOffset>
                </wp:positionV>
                <wp:extent cx="292735" cy="73025"/>
                <wp:effectExtent l="10795" t="11430" r="10795" b="10795"/>
                <wp:wrapNone/>
                <wp:docPr id="856699948" name="AutoShape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73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FE13EE" id="AutoShape 506" o:spid="_x0000_s1026" style="position:absolute;margin-left:18.85pt;margin-top:117.9pt;width:23.05pt;height:5.7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VM2FwIAABAEAAAOAAAAZHJzL2Uyb0RvYy54bWysU9uO0zAQfUfiHyy/06TZXtio6WrVpQhp&#10;uYiFD3BtJzE4HmO7TcvXM3bS0oU3RB6smYznzMw549XdsdPkIJ1XYCo6neSUSMNBKNNU9OuX7avX&#10;lPjAjGAajKzoSXp6t375YtXbUhbQghbSEQQxvuxtRdsQbJllnreyY34CVhoM1uA6FtB1TSYc6xG9&#10;01mR54usByesAy69x78PQ5CuE35dSx4+1rWXgeiKYm8hnS6du3hm6xUrG8dsq/jYBvuHLjqmDBa9&#10;QD2wwMjeqb+gOsUdeKjDhEOXQV0rLtMMOM00/2Oap5ZZmWZBcry90OT/Hyz/cHiyn1xs3dtH4N89&#10;MbBpmWnkvXPQt5IJLDeNRGW99eUlIToeU8mufw8CpWX7AImDY+26CIjTkWOi+nShWh4D4fizuC2W&#10;N3NKOIaWN3kxTwVYec61zoe3EjoSjYo62BvxGdVMBdjh0YfEtiCGdbG2+EZJ3WnU7sA0mS4Wi+WI&#10;OF7OWHnGjJkGtkrrpL42pMcJi2WeJ3QPWokYTaS4ZrfRjiBqRbfbHL8R99m11F9Ci4S9MSLZgSk9&#10;2Fhdm5HBSFrcT1/uQJyQQAfDWuIzQqMF95OSHleyov7HnjlJiX5nUITb6WwWdzg5s/myQMddR3bX&#10;EWY4QlU0UDKYmzDs/d461bRYaZrGNXCPwtUqnBUeuhqbxbVD69leX/vp1u+HvP4FAAD//wMAUEsD&#10;BBQABgAIAAAAIQAmWPvW3gAAAAkBAAAPAAAAZHJzL2Rvd25yZXYueG1sTI9Bb8IwDIXvk/gPkZF2&#10;G+nIWFHXFCHEpEm7bIB2Do3XVmuc0gRa/j3eaTtZz356/l6+Gl0rLtiHxpOGx1kCAqn0tqFKw2H/&#10;+rAEEaIha1pPqOGKAVbF5C43mfUDfeJlFyvBIRQyo6GOscukDGWNzoSZ75D49u17ZyLLvpK2NwOH&#10;u1bOk+RZOtMQf6hNh5say5/d2WmIexaLt3fcfq0/DqdtUINPlNb303H9AiLiGP/M8IvP6FAw09Gf&#10;yQbRalBpyk4Nc7XgCmxYKp5HXjylCmSRy/8NihsAAAD//wMAUEsBAi0AFAAGAAgAAAAhALaDOJL+&#10;AAAA4QEAABMAAAAAAAAAAAAAAAAAAAAAAFtDb250ZW50X1R5cGVzXS54bWxQSwECLQAUAAYACAAA&#10;ACEAOP0h/9YAAACUAQAACwAAAAAAAAAAAAAAAAAvAQAAX3JlbHMvLnJlbHNQSwECLQAUAAYACAAA&#10;ACEAdRVTNhcCAAAQBAAADgAAAAAAAAAAAAAAAAAuAgAAZHJzL2Uyb0RvYy54bWxQSwECLQAUAAYA&#10;CAAAACEAJlj71t4AAAAJAQAADwAAAAAAAAAAAAAAAABxBAAAZHJzL2Rvd25yZXYueG1sUEsFBgAA&#10;AAAEAAQA8wAAAHwFAAAAAA==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FF8A51B" wp14:editId="75028F94">
                <wp:simplePos x="0" y="0"/>
                <wp:positionH relativeFrom="column">
                  <wp:posOffset>412750</wp:posOffset>
                </wp:positionH>
                <wp:positionV relativeFrom="paragraph">
                  <wp:posOffset>76200</wp:posOffset>
                </wp:positionV>
                <wp:extent cx="146050" cy="64135"/>
                <wp:effectExtent l="12700" t="9525" r="12700" b="12065"/>
                <wp:wrapNone/>
                <wp:docPr id="1313819855" name="AutoShape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64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876B1E" id="AutoShape 507" o:spid="_x0000_s1026" style="position:absolute;margin-left:32.5pt;margin-top:6pt;width:11.5pt;height:5.0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MBBFgIAABAEAAAOAAAAZHJzL2Uyb0RvYy54bWysU9uO0zAQfUfiHyy/0ySlzULUdLXqUoS0&#10;XMTCB7i2kxgcj7HdpuXrGTtp6cIbIg/WTMZzZuac8er22GtykM4rMDUtZjkl0nAQyrQ1/fpl++IV&#10;JT4wI5gGI2t6kp7erp8/Ww22knPoQAvpCIIYXw22pl0ItsoyzzvZMz8DKw0GG3A9C+i6NhOODYje&#10;62ye52U2gBPWAZfe49/7MUjXCb9pJA8fm8bLQHRNsbeQTpfOXTyz9YpVrWO2U3xqg/1DFz1TBote&#10;oO5ZYGTv1F9QveIOPDRhxqHPoGkUl2kGnKbI/5jmsWNWplmQHG8vNPn/B8s/HB7tJxdb9/YB+HdP&#10;DGw6Zlp55xwMnWQCyxWRqGywvrokRMdjKtkN70GgtGwfIHFwbFwfAXE6ckxUny5Uy2MgHH8WizJf&#10;oiAcQ+WieLlMBVh1zrXOh7cSehKNmjrYG/EZ1UwF2OHBh8S2IIb1sbb4RknTa9TuwDQpyrK8mRCn&#10;yxmrzpgx08BWaZ3U14YM2ND8Js8TugetRIwmUly722hHELWm222O34T75FrqL6FFwt4YkezAlB5t&#10;rK7NxGAkLe6nr3YgTkigg3Et8Rmh0YH7ScmAK1lT/2PPnKREvzMowutisYg7nJzF8maOjruO7K4j&#10;zHCEqmmgZDQ3Ydz7vXWq7bBSkcY1cIfCNSqcFR67mprFtUPryV5f++nW74e8/gUAAP//AwBQSwME&#10;FAAGAAgAAAAhAM4mcpXbAAAABwEAAA8AAABkcnMvZG93bnJldi54bWxMj0FLw0AQhe+C/2GZgje7&#10;aUpLiNmUIhUEL9qWnqfZMQnNzsbston/3vGkp8ebN7z5pthMrlM3GkLr2cBinoAirrxtuTZwPLw8&#10;ZqBCRLbYeSYD3xRgU97fFZhbP/IH3faxVlLCIUcDTYx9rnWoGnIY5r4nluzTDw6j2KHWdsBRyl2n&#10;0yRZa4cty4UGe3puqLrsr85APIhZvb7R7rR9P37twnL0ydKYh9m0fQIVaYp/y/CLL+hQCtPZX9kG&#10;1RlYr+SVKPNUVPIsEz0bSNMF6LLQ//nLHwAAAP//AwBQSwECLQAUAAYACAAAACEAtoM4kv4AAADh&#10;AQAAEwAAAAAAAAAAAAAAAAAAAAAAW0NvbnRlbnRfVHlwZXNdLnhtbFBLAQItABQABgAIAAAAIQA4&#10;/SH/1gAAAJQBAAALAAAAAAAAAAAAAAAAAC8BAABfcmVscy8ucmVsc1BLAQItABQABgAIAAAAIQBl&#10;QMBBFgIAABAEAAAOAAAAAAAAAAAAAAAAAC4CAABkcnMvZTJvRG9jLnhtbFBLAQItABQABgAIAAAA&#10;IQDOJnKV2wAAAAcBAAAPAAAAAAAAAAAAAAAAAHAEAABkcnMvZG93bnJldi54bWxQSwUGAAAAAAQA&#10;BADzAAAAeAUAAAAA&#10;" filled="f" strokecolor="red" strokeweight="1pt"/>
            </w:pict>
          </mc:Fallback>
        </mc:AlternateContent>
      </w:r>
      <w:r w:rsidRPr="00F87603">
        <w:rPr>
          <w:rFonts w:ascii="Lexend" w:hAnsi="Lexend"/>
          <w:noProof/>
        </w:rPr>
        <w:drawing>
          <wp:inline distT="0" distB="0" distL="0" distR="0" wp14:anchorId="1CBDF79C" wp14:editId="1241E530">
            <wp:extent cx="5486400" cy="3307080"/>
            <wp:effectExtent l="0" t="0" r="0" b="0"/>
            <wp:docPr id="13" name="Picture 4" descr="screenshot of the microscope control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4" descr="screenshot of the microscope control softwar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100" b="19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0272A" w14:textId="77777777" w:rsidR="007B622A" w:rsidRPr="00F87603" w:rsidRDefault="007B622A" w:rsidP="007B622A">
      <w:pPr>
        <w:rPr>
          <w:rFonts w:ascii="Lexend" w:hAnsi="Lexend"/>
        </w:rPr>
      </w:pPr>
    </w:p>
    <w:p w14:paraId="5DFB41EF" w14:textId="77777777" w:rsidR="00624EC3" w:rsidRPr="00F87603" w:rsidRDefault="00624EC3" w:rsidP="00C51775">
      <w:pPr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After resetting, resume normal use of the piezo controller again (as needed).</w:t>
      </w:r>
    </w:p>
    <w:p w14:paraId="0B1D5933" w14:textId="77777777" w:rsidR="00B60BA3" w:rsidRPr="00F87603" w:rsidRDefault="00633580" w:rsidP="004442A4">
      <w:pPr>
        <w:pStyle w:val="SectionheadingX"/>
      </w:pPr>
      <w:r w:rsidRPr="00F87603">
        <w:br w:type="page"/>
      </w:r>
      <w:bookmarkStart w:id="22" w:name="_Toc223006557"/>
      <w:bookmarkStart w:id="23" w:name="_Toc223022861"/>
      <w:r w:rsidR="005D3EA5" w:rsidRPr="00F87603">
        <w:lastRenderedPageBreak/>
        <w:t>Zone axis alignment</w:t>
      </w:r>
      <w:r w:rsidR="00B60BA3" w:rsidRPr="00F87603">
        <w:t xml:space="preserve"> (</w:t>
      </w:r>
      <w:r w:rsidR="005C6A8E" w:rsidRPr="00F87603">
        <w:t xml:space="preserve">when </w:t>
      </w:r>
      <w:r w:rsidR="00380001" w:rsidRPr="00F87603">
        <w:t>relevant</w:t>
      </w:r>
      <w:r w:rsidR="00B60BA3" w:rsidRPr="00F87603">
        <w:t>)</w:t>
      </w:r>
      <w:bookmarkEnd w:id="22"/>
      <w:bookmarkEnd w:id="23"/>
    </w:p>
    <w:p w14:paraId="7FF3B82A" w14:textId="77777777" w:rsidR="00B60BA3" w:rsidRPr="00F87603" w:rsidRDefault="00B60BA3" w:rsidP="00633580">
      <w:pPr>
        <w:pStyle w:val="ColorfulList-Accent11"/>
        <w:ind w:left="0"/>
        <w:rPr>
          <w:rFonts w:ascii="Lexend" w:hAnsi="Lexend"/>
        </w:rPr>
      </w:pPr>
    </w:p>
    <w:p w14:paraId="43ED1DC4" w14:textId="77777777" w:rsidR="00970914" w:rsidRPr="00F87603" w:rsidRDefault="005D3EA5" w:rsidP="00624EC3">
      <w:pPr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C</w:t>
      </w:r>
      <w:r w:rsidR="00970914" w:rsidRPr="00F87603">
        <w:rPr>
          <w:rFonts w:ascii="Lexend" w:hAnsi="Lexend"/>
        </w:rPr>
        <w:t xml:space="preserve">enter </w:t>
      </w:r>
      <w:r w:rsidR="0063558E" w:rsidRPr="00F87603">
        <w:rPr>
          <w:rFonts w:ascii="Lexend" w:hAnsi="Lexend"/>
        </w:rPr>
        <w:t>the ROI</w:t>
      </w:r>
      <w:r w:rsidR="00970914" w:rsidRPr="00F87603">
        <w:rPr>
          <w:rFonts w:ascii="Lexend" w:hAnsi="Lexend"/>
        </w:rPr>
        <w:t xml:space="preserve"> on the </w:t>
      </w:r>
      <w:r w:rsidR="00CB79EE" w:rsidRPr="00F87603">
        <w:rPr>
          <w:rFonts w:ascii="Lexend" w:hAnsi="Lexend"/>
        </w:rPr>
        <w:t>FluCam</w:t>
      </w:r>
      <w:r w:rsidR="007347AE" w:rsidRPr="00F87603">
        <w:rPr>
          <w:rFonts w:ascii="Lexend" w:hAnsi="Lexend"/>
        </w:rPr>
        <w:t xml:space="preserve"> and adjust the beam as appropriate.</w:t>
      </w:r>
    </w:p>
    <w:p w14:paraId="7A9BC171" w14:textId="77777777" w:rsidR="00970914" w:rsidRPr="00F87603" w:rsidRDefault="00970914" w:rsidP="00970914">
      <w:pPr>
        <w:ind w:left="1152"/>
        <w:rPr>
          <w:rFonts w:ascii="Lexend" w:hAnsi="Lexend"/>
        </w:rPr>
      </w:pPr>
    </w:p>
    <w:p w14:paraId="4458F2B4" w14:textId="77777777" w:rsidR="00B60BA3" w:rsidRPr="00F87603" w:rsidRDefault="005D3EA5" w:rsidP="00624EC3">
      <w:pPr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 xml:space="preserve">Enter diffraction mode and set the indicated camera length </w:t>
      </w:r>
      <w:r w:rsidR="00380001" w:rsidRPr="00F87603">
        <w:rPr>
          <w:rFonts w:ascii="Lexend" w:hAnsi="Lexend"/>
        </w:rPr>
        <w:t>as per usual.</w:t>
      </w:r>
    </w:p>
    <w:p w14:paraId="2363B78A" w14:textId="77777777" w:rsidR="00380001" w:rsidRPr="00F87603" w:rsidRDefault="00380001" w:rsidP="00380001">
      <w:pPr>
        <w:ind w:left="1152"/>
        <w:rPr>
          <w:rFonts w:ascii="Lexend" w:hAnsi="Lexend"/>
        </w:rPr>
      </w:pPr>
    </w:p>
    <w:p w14:paraId="4384DBEF" w14:textId="77777777" w:rsidR="00380001" w:rsidRPr="00F87603" w:rsidRDefault="00380001" w:rsidP="00624EC3">
      <w:pPr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 xml:space="preserve">An indicated camera length </w:t>
      </w:r>
      <w:r w:rsidR="00BF57F8" w:rsidRPr="00F87603">
        <w:rPr>
          <w:rFonts w:ascii="Lexend" w:hAnsi="Lexend"/>
        </w:rPr>
        <w:t xml:space="preserve">L </w:t>
      </w:r>
      <w:r w:rsidRPr="00F87603">
        <w:rPr>
          <w:rFonts w:ascii="Lexend" w:hAnsi="Lexend"/>
        </w:rPr>
        <w:t xml:space="preserve">= 460 mm will usually suffice for </w:t>
      </w:r>
      <w:r w:rsidR="00E2057B" w:rsidRPr="00F87603">
        <w:rPr>
          <w:rFonts w:ascii="Lexend" w:hAnsi="Lexend"/>
        </w:rPr>
        <w:t>performing zone axis alignment</w:t>
      </w:r>
      <w:r w:rsidRPr="00F87603">
        <w:rPr>
          <w:rFonts w:ascii="Lexend" w:hAnsi="Lexend"/>
        </w:rPr>
        <w:t>.</w:t>
      </w:r>
    </w:p>
    <w:p w14:paraId="5AF63F82" w14:textId="77777777" w:rsidR="007955B6" w:rsidRPr="00F87603" w:rsidRDefault="007955B6" w:rsidP="005D3EA5">
      <w:pPr>
        <w:rPr>
          <w:rFonts w:ascii="Lexend" w:hAnsi="Lexend"/>
        </w:rPr>
      </w:pPr>
    </w:p>
    <w:p w14:paraId="33EF3658" w14:textId="77777777" w:rsidR="00B60BA3" w:rsidRPr="00F87603" w:rsidRDefault="005D3EA5" w:rsidP="00624EC3">
      <w:pPr>
        <w:pStyle w:val="ColorfulList-Accent11"/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Tilt the stage t</w:t>
      </w:r>
      <w:r w:rsidR="00B60BA3" w:rsidRPr="00F87603">
        <w:rPr>
          <w:rFonts w:ascii="Lexend" w:hAnsi="Lexend"/>
        </w:rPr>
        <w:t xml:space="preserve">o orient the sample </w:t>
      </w:r>
      <w:r w:rsidR="006D0D95" w:rsidRPr="00F87603">
        <w:rPr>
          <w:rFonts w:ascii="Lexend" w:hAnsi="Lexend"/>
        </w:rPr>
        <w:t>toward</w:t>
      </w:r>
      <w:r w:rsidRPr="00F87603">
        <w:rPr>
          <w:rFonts w:ascii="Lexend" w:hAnsi="Lexend"/>
        </w:rPr>
        <w:t xml:space="preserve"> the zone axis</w:t>
      </w:r>
      <w:r w:rsidR="007347AE" w:rsidRPr="00F87603">
        <w:rPr>
          <w:rFonts w:ascii="Lexend" w:hAnsi="Lexend"/>
        </w:rPr>
        <w:t xml:space="preserve"> via the</w:t>
      </w:r>
      <w:r w:rsidR="00B27B46" w:rsidRPr="00F87603">
        <w:rPr>
          <w:rFonts w:ascii="Lexend" w:hAnsi="Lexend"/>
        </w:rPr>
        <w:t xml:space="preserve"> zone axis tilt map </w:t>
      </w:r>
      <w:r w:rsidR="007347AE" w:rsidRPr="00F87603">
        <w:rPr>
          <w:rFonts w:ascii="Lexend" w:hAnsi="Lexend"/>
        </w:rPr>
        <w:t xml:space="preserve">shown </w:t>
      </w:r>
      <w:r w:rsidR="00B27B46" w:rsidRPr="00F87603">
        <w:rPr>
          <w:rFonts w:ascii="Lexend" w:hAnsi="Lexend"/>
        </w:rPr>
        <w:t>below (valid for any camera length).</w:t>
      </w:r>
    </w:p>
    <w:p w14:paraId="7B0498D2" w14:textId="77777777" w:rsidR="00C16BFB" w:rsidRPr="00F87603" w:rsidRDefault="00C16BFB" w:rsidP="00C16BFB">
      <w:pPr>
        <w:pStyle w:val="ColorfulList-Accent11"/>
        <w:ind w:left="432"/>
        <w:rPr>
          <w:rFonts w:ascii="Lexend" w:hAnsi="Lexend"/>
        </w:rPr>
      </w:pPr>
    </w:p>
    <w:p w14:paraId="7A679BBC" w14:textId="7CE3AF71" w:rsidR="00B60BA3" w:rsidRPr="00F87603" w:rsidRDefault="005A4409" w:rsidP="000C7ABC">
      <w:pPr>
        <w:pStyle w:val="ColorfulList-Accent11"/>
        <w:ind w:left="0"/>
        <w:jc w:val="center"/>
        <w:rPr>
          <w:rFonts w:ascii="Lexend" w:hAnsi="Lexend"/>
        </w:rPr>
      </w:pPr>
      <w:r w:rsidRPr="00F87603">
        <w:rPr>
          <w:rFonts w:ascii="Lexend" w:hAnsi="Lexend"/>
          <w:noProof/>
        </w:rPr>
        <w:drawing>
          <wp:inline distT="0" distB="0" distL="0" distR="0" wp14:anchorId="3ED0D0CC" wp14:editId="6C22CCEC">
            <wp:extent cx="4114800" cy="3649980"/>
            <wp:effectExtent l="0" t="0" r="0" b="0"/>
            <wp:docPr id="14" name="Picture 3" descr="a diagram showing how to tilt the specimen to align the beam along a zone ax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3" descr="a diagram showing how to tilt the specimen to align the beam along a zone axis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64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E676A" w14:textId="77777777" w:rsidR="00C16BFB" w:rsidRPr="00F87603" w:rsidRDefault="00C16BFB" w:rsidP="00B60BA3">
      <w:pPr>
        <w:pStyle w:val="ColorfulList-Accent11"/>
        <w:ind w:left="0"/>
        <w:rPr>
          <w:rFonts w:ascii="Lexend" w:hAnsi="Lexend"/>
        </w:rPr>
      </w:pPr>
    </w:p>
    <w:p w14:paraId="506251E8" w14:textId="77777777" w:rsidR="006D0D95" w:rsidRPr="00F87603" w:rsidRDefault="005D3EA5" w:rsidP="00624EC3">
      <w:pPr>
        <w:pStyle w:val="ColorfulList-Accent11"/>
        <w:numPr>
          <w:ilvl w:val="1"/>
          <w:numId w:val="8"/>
        </w:numPr>
        <w:rPr>
          <w:rFonts w:ascii="Lexend" w:hAnsi="Lexend"/>
        </w:rPr>
      </w:pPr>
      <w:bookmarkStart w:id="24" w:name="_Hlk28856695"/>
      <w:r w:rsidRPr="00F87603">
        <w:rPr>
          <w:rFonts w:ascii="Lexend" w:hAnsi="Lexend"/>
        </w:rPr>
        <w:t>R</w:t>
      </w:r>
      <w:r w:rsidR="00AC548A" w:rsidRPr="00F87603">
        <w:rPr>
          <w:rFonts w:ascii="Lexend" w:hAnsi="Lexend"/>
        </w:rPr>
        <w:t xml:space="preserve">eturn to </w:t>
      </w:r>
      <w:r w:rsidR="00992655" w:rsidRPr="00F87603">
        <w:rPr>
          <w:rFonts w:ascii="Lexend" w:hAnsi="Lexend"/>
        </w:rPr>
        <w:t>imaging</w:t>
      </w:r>
      <w:r w:rsidR="00B60BA3" w:rsidRPr="00F87603">
        <w:rPr>
          <w:rFonts w:ascii="Lexend" w:hAnsi="Lexend"/>
        </w:rPr>
        <w:t xml:space="preserve"> mode</w:t>
      </w:r>
      <w:r w:rsidR="006D0D95" w:rsidRPr="00F87603">
        <w:rPr>
          <w:rFonts w:ascii="Lexend" w:hAnsi="Lexend"/>
        </w:rPr>
        <w:t>.</w:t>
      </w:r>
    </w:p>
    <w:p w14:paraId="66ED099F" w14:textId="77777777" w:rsidR="006D0D95" w:rsidRPr="00F87603" w:rsidRDefault="006D0D95" w:rsidP="006D0D95">
      <w:pPr>
        <w:pStyle w:val="ColorfulList-Accent11"/>
        <w:ind w:left="1152"/>
        <w:rPr>
          <w:rFonts w:ascii="Lexend" w:hAnsi="Lexend"/>
        </w:rPr>
      </w:pPr>
    </w:p>
    <w:p w14:paraId="2E96F885" w14:textId="77777777" w:rsidR="006D0D95" w:rsidRPr="00F87603" w:rsidRDefault="007347AE" w:rsidP="00624EC3">
      <w:pPr>
        <w:pStyle w:val="ColorfulList-Accent11"/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 xml:space="preserve">The ROI may move when the stage is tilted (particularly if the </w:t>
      </w:r>
      <w:r w:rsidRPr="00F87603">
        <w:rPr>
          <w:rFonts w:ascii="Lexend" w:hAnsi="Lexend"/>
        </w:rPr>
        <w:sym w:font="Symbol" w:char="F062"/>
      </w:r>
      <w:r w:rsidRPr="00F87603">
        <w:rPr>
          <w:rFonts w:ascii="Lexend" w:hAnsi="Lexend"/>
        </w:rPr>
        <w:t xml:space="preserve"> tilt is adjusted); f</w:t>
      </w:r>
      <w:r w:rsidR="002677D4" w:rsidRPr="00F87603">
        <w:rPr>
          <w:rFonts w:ascii="Lexend" w:hAnsi="Lexend"/>
        </w:rPr>
        <w:t>ind and r</w:t>
      </w:r>
      <w:r w:rsidR="006D0D95" w:rsidRPr="00F87603">
        <w:rPr>
          <w:rFonts w:ascii="Lexend" w:hAnsi="Lexend"/>
        </w:rPr>
        <w:t>e</w:t>
      </w:r>
      <w:r w:rsidR="00970914" w:rsidRPr="00F87603">
        <w:rPr>
          <w:rFonts w:ascii="Lexend" w:hAnsi="Lexend"/>
        </w:rPr>
        <w:t xml:space="preserve">center the </w:t>
      </w:r>
      <w:r w:rsidR="009E69AB" w:rsidRPr="00F87603">
        <w:rPr>
          <w:rFonts w:ascii="Lexend" w:hAnsi="Lexend"/>
        </w:rPr>
        <w:t>ROI</w:t>
      </w:r>
      <w:r w:rsidR="00970914" w:rsidRPr="00F87603">
        <w:rPr>
          <w:rFonts w:ascii="Lexend" w:hAnsi="Lexend"/>
        </w:rPr>
        <w:t xml:space="preserve"> on the </w:t>
      </w:r>
      <w:r w:rsidR="00CB79EE" w:rsidRPr="00F87603">
        <w:rPr>
          <w:rFonts w:ascii="Lexend" w:hAnsi="Lexend"/>
        </w:rPr>
        <w:t>FluCam</w:t>
      </w:r>
      <w:r w:rsidR="006D0D95" w:rsidRPr="00F87603">
        <w:rPr>
          <w:rFonts w:ascii="Lexend" w:hAnsi="Lexend"/>
        </w:rPr>
        <w:t>.</w:t>
      </w:r>
    </w:p>
    <w:p w14:paraId="70C8E566" w14:textId="77777777" w:rsidR="006D0D95" w:rsidRPr="00F87603" w:rsidRDefault="006D0D95" w:rsidP="006D0D95">
      <w:pPr>
        <w:pStyle w:val="ListParagraph"/>
        <w:rPr>
          <w:rFonts w:ascii="Lexend" w:hAnsi="Lexend"/>
        </w:rPr>
      </w:pPr>
    </w:p>
    <w:p w14:paraId="66156726" w14:textId="77777777" w:rsidR="00B60BA3" w:rsidRPr="00F87603" w:rsidRDefault="006D0D95" w:rsidP="00624EC3">
      <w:pPr>
        <w:pStyle w:val="ColorfulList-Accent11"/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R</w:t>
      </w:r>
      <w:r w:rsidR="004D7232" w:rsidRPr="00F87603">
        <w:rPr>
          <w:rFonts w:ascii="Lexend" w:hAnsi="Lexend"/>
        </w:rPr>
        <w:t>efocus the image</w:t>
      </w:r>
      <w:bookmarkEnd w:id="24"/>
      <w:r w:rsidR="002677D4" w:rsidRPr="00F87603">
        <w:rPr>
          <w:rFonts w:ascii="Lexend" w:hAnsi="Lexend"/>
        </w:rPr>
        <w:t xml:space="preserve"> as accurately as possible</w:t>
      </w:r>
      <w:r w:rsidR="005D3EA5" w:rsidRPr="00F87603">
        <w:rPr>
          <w:rFonts w:ascii="Lexend" w:hAnsi="Lexend"/>
        </w:rPr>
        <w:t xml:space="preserve"> using</w:t>
      </w:r>
      <w:r w:rsidR="002677D4" w:rsidRPr="00F87603">
        <w:rPr>
          <w:rFonts w:ascii="Lexend" w:hAnsi="Lexend"/>
        </w:rPr>
        <w:t xml:space="preserve"> only</w:t>
      </w:r>
      <w:r w:rsidR="005D3EA5" w:rsidRPr="00F87603">
        <w:rPr>
          <w:rFonts w:ascii="Lexend" w:hAnsi="Lexend"/>
        </w:rPr>
        <w:t xml:space="preserve"> </w:t>
      </w:r>
      <w:r w:rsidR="00AB0369" w:rsidRPr="00F87603">
        <w:rPr>
          <w:rFonts w:ascii="Lexend" w:hAnsi="Lexend"/>
        </w:rPr>
        <w:t>stage Z.</w:t>
      </w:r>
    </w:p>
    <w:p w14:paraId="5E2308A0" w14:textId="77777777" w:rsidR="00C50898" w:rsidRPr="00F87603" w:rsidRDefault="00C50898" w:rsidP="00C50898">
      <w:pPr>
        <w:pStyle w:val="ColorfulList-Accent11"/>
        <w:ind w:left="1152"/>
        <w:rPr>
          <w:rFonts w:ascii="Lexend" w:hAnsi="Lexend"/>
        </w:rPr>
      </w:pPr>
    </w:p>
    <w:p w14:paraId="010ECA94" w14:textId="77777777" w:rsidR="006D0D95" w:rsidRPr="00F87603" w:rsidRDefault="00CF336E" w:rsidP="00624EC3">
      <w:pPr>
        <w:pStyle w:val="ColorfulList-Accent11"/>
        <w:numPr>
          <w:ilvl w:val="1"/>
          <w:numId w:val="8"/>
        </w:numPr>
        <w:rPr>
          <w:rFonts w:ascii="Lexend" w:hAnsi="Lexend"/>
        </w:rPr>
      </w:pPr>
      <w:bookmarkStart w:id="25" w:name="_Hlk28856747"/>
      <w:r w:rsidRPr="00F87603">
        <w:rPr>
          <w:rFonts w:ascii="Lexend" w:hAnsi="Lexend"/>
        </w:rPr>
        <w:t>R</w:t>
      </w:r>
      <w:r w:rsidR="00970914" w:rsidRPr="00F87603">
        <w:rPr>
          <w:rFonts w:ascii="Lexend" w:hAnsi="Lexend"/>
        </w:rPr>
        <w:t xml:space="preserve">eturn to diffraction mode and verify the specimen orientation is as desired </w:t>
      </w:r>
      <w:r w:rsidR="00D9177B" w:rsidRPr="00F87603">
        <w:rPr>
          <w:rFonts w:ascii="Lexend" w:hAnsi="Lexend"/>
        </w:rPr>
        <w:t>at the ROI</w:t>
      </w:r>
      <w:r w:rsidR="00970914" w:rsidRPr="00F87603">
        <w:rPr>
          <w:rFonts w:ascii="Lexend" w:hAnsi="Lexend"/>
        </w:rPr>
        <w:t>.</w:t>
      </w:r>
    </w:p>
    <w:p w14:paraId="2F7E4B2F" w14:textId="77777777" w:rsidR="006D0D95" w:rsidRPr="00F87603" w:rsidRDefault="006D0D95" w:rsidP="006D0D95">
      <w:pPr>
        <w:pStyle w:val="ListParagraph"/>
        <w:rPr>
          <w:rFonts w:ascii="Lexend" w:hAnsi="Lexend"/>
        </w:rPr>
      </w:pPr>
    </w:p>
    <w:p w14:paraId="1B17257E" w14:textId="77777777" w:rsidR="00B60BA3" w:rsidRPr="00F87603" w:rsidRDefault="00970914" w:rsidP="00624EC3">
      <w:pPr>
        <w:pStyle w:val="ColorfulList-Accent11"/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lastRenderedPageBreak/>
        <w:t xml:space="preserve">If the orientation is still not as desired, then repeat the previous steps </w:t>
      </w:r>
      <w:r w:rsidR="00262C15" w:rsidRPr="00F87603">
        <w:rPr>
          <w:rFonts w:ascii="Lexend" w:hAnsi="Lexend"/>
        </w:rPr>
        <w:t>iteratively until the desired orientation is obtained</w:t>
      </w:r>
      <w:bookmarkEnd w:id="25"/>
      <w:r w:rsidR="00262C15" w:rsidRPr="00F87603">
        <w:rPr>
          <w:rFonts w:ascii="Lexend" w:hAnsi="Lexend"/>
        </w:rPr>
        <w:t>.</w:t>
      </w:r>
    </w:p>
    <w:p w14:paraId="62060277" w14:textId="77777777" w:rsidR="00E30EE8" w:rsidRPr="00F87603" w:rsidRDefault="00C909F2" w:rsidP="004442A4">
      <w:pPr>
        <w:pStyle w:val="SectionheadingX"/>
      </w:pPr>
      <w:r w:rsidRPr="00F87603">
        <w:br w:type="page"/>
      </w:r>
      <w:bookmarkStart w:id="26" w:name="_Toc223006558"/>
      <w:bookmarkStart w:id="27" w:name="_Toc223022862"/>
      <w:r w:rsidR="00E30EE8" w:rsidRPr="00F87603">
        <w:lastRenderedPageBreak/>
        <w:t>Objective aperture centering</w:t>
      </w:r>
      <w:bookmarkEnd w:id="26"/>
      <w:bookmarkEnd w:id="27"/>
    </w:p>
    <w:p w14:paraId="1B996D75" w14:textId="77777777" w:rsidR="00E42F97" w:rsidRPr="00F87603" w:rsidRDefault="00E42F97" w:rsidP="00FE6715">
      <w:pPr>
        <w:rPr>
          <w:rFonts w:ascii="Lexend" w:hAnsi="Lexend"/>
        </w:rPr>
      </w:pPr>
    </w:p>
    <w:p w14:paraId="6808D19B" w14:textId="77777777" w:rsidR="00A5360E" w:rsidRPr="00F87603" w:rsidRDefault="005D3EA5" w:rsidP="00624EC3">
      <w:pPr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 xml:space="preserve">Enter diffraction mode and </w:t>
      </w:r>
      <w:r w:rsidR="00A5360E" w:rsidRPr="00F87603">
        <w:rPr>
          <w:rFonts w:ascii="Lexend" w:hAnsi="Lexend"/>
        </w:rPr>
        <w:t>select the camera length as needed</w:t>
      </w:r>
      <w:r w:rsidR="00BF57F8" w:rsidRPr="00F87603">
        <w:rPr>
          <w:rFonts w:ascii="Lexend" w:hAnsi="Lexend"/>
        </w:rPr>
        <w:t>.</w:t>
      </w:r>
    </w:p>
    <w:p w14:paraId="355E18AD" w14:textId="77777777" w:rsidR="006F77B5" w:rsidRPr="00F87603" w:rsidRDefault="006F77B5" w:rsidP="006F77B5">
      <w:pPr>
        <w:ind w:left="1152"/>
        <w:rPr>
          <w:rFonts w:ascii="Lexend" w:hAnsi="Lexend"/>
        </w:rPr>
      </w:pPr>
    </w:p>
    <w:p w14:paraId="75E577DE" w14:textId="77777777" w:rsidR="006F77B5" w:rsidRPr="00F87603" w:rsidRDefault="00BF57F8" w:rsidP="00624EC3">
      <w:pPr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 xml:space="preserve">Again, </w:t>
      </w:r>
      <w:r w:rsidR="006F77B5" w:rsidRPr="00F87603">
        <w:rPr>
          <w:rFonts w:ascii="Lexend" w:hAnsi="Lexend"/>
        </w:rPr>
        <w:t xml:space="preserve">L = 460 mm </w:t>
      </w:r>
      <w:r w:rsidRPr="00F87603">
        <w:rPr>
          <w:rFonts w:ascii="Lexend" w:hAnsi="Lexend"/>
        </w:rPr>
        <w:t>should suffice for this</w:t>
      </w:r>
      <w:r w:rsidR="006F77B5" w:rsidRPr="00F87603">
        <w:rPr>
          <w:rFonts w:ascii="Lexend" w:hAnsi="Lexend"/>
        </w:rPr>
        <w:t>.</w:t>
      </w:r>
    </w:p>
    <w:p w14:paraId="7F346360" w14:textId="77777777" w:rsidR="00A5360E" w:rsidRPr="00F87603" w:rsidRDefault="00A5360E" w:rsidP="00A5360E">
      <w:pPr>
        <w:ind w:left="1152"/>
        <w:rPr>
          <w:rFonts w:ascii="Lexend" w:hAnsi="Lexend"/>
        </w:rPr>
      </w:pPr>
    </w:p>
    <w:p w14:paraId="17D55117" w14:textId="77777777" w:rsidR="00A5360E" w:rsidRPr="00F87603" w:rsidRDefault="00A5360E" w:rsidP="00624EC3">
      <w:pPr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S</w:t>
      </w:r>
      <w:r w:rsidR="005D3EA5" w:rsidRPr="00F87603">
        <w:rPr>
          <w:rFonts w:ascii="Lexend" w:hAnsi="Lexend"/>
        </w:rPr>
        <w:t xml:space="preserve">elect, insert, and center </w:t>
      </w:r>
      <w:r w:rsidR="006F77B5" w:rsidRPr="00F87603">
        <w:rPr>
          <w:rFonts w:ascii="Lexend" w:hAnsi="Lexend"/>
        </w:rPr>
        <w:t xml:space="preserve">an appropriate </w:t>
      </w:r>
      <w:r w:rsidR="005D3EA5" w:rsidRPr="00F87603">
        <w:rPr>
          <w:rFonts w:ascii="Lexend" w:hAnsi="Lexend"/>
        </w:rPr>
        <w:t xml:space="preserve">objective aperture </w:t>
      </w:r>
      <w:r w:rsidR="00D645B8" w:rsidRPr="00F87603">
        <w:rPr>
          <w:rFonts w:ascii="Lexend" w:hAnsi="Lexend"/>
        </w:rPr>
        <w:t>as per usual.</w:t>
      </w:r>
    </w:p>
    <w:p w14:paraId="6D949287" w14:textId="77777777" w:rsidR="00A5360E" w:rsidRPr="00F87603" w:rsidRDefault="00A5360E" w:rsidP="00A5360E">
      <w:pPr>
        <w:pStyle w:val="ListParagraph"/>
        <w:rPr>
          <w:rFonts w:ascii="Lexend" w:hAnsi="Lexend"/>
        </w:rPr>
      </w:pPr>
    </w:p>
    <w:p w14:paraId="77C64791" w14:textId="77777777" w:rsidR="00E30EE8" w:rsidRPr="00F87603" w:rsidRDefault="006C6C77" w:rsidP="00624EC3">
      <w:pPr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 xml:space="preserve">The </w:t>
      </w:r>
      <w:r w:rsidR="006F77B5" w:rsidRPr="00F87603">
        <w:rPr>
          <w:rFonts w:ascii="Lexend" w:hAnsi="Lexend"/>
        </w:rPr>
        <w:t xml:space="preserve">40 </w:t>
      </w:r>
      <w:r w:rsidR="00D645B8" w:rsidRPr="00F87603">
        <w:rPr>
          <w:rFonts w:ascii="Lexend" w:hAnsi="Lexend"/>
        </w:rPr>
        <w:t xml:space="preserve">or 50 </w:t>
      </w:r>
      <w:r w:rsidR="006F77B5" w:rsidRPr="00F87603">
        <w:rPr>
          <w:rFonts w:ascii="Lexend" w:hAnsi="Lexend" w:cs="Arial"/>
        </w:rPr>
        <w:t>µ</w:t>
      </w:r>
      <w:r w:rsidR="006F77B5" w:rsidRPr="00F87603">
        <w:rPr>
          <w:rFonts w:ascii="Lexend" w:hAnsi="Lexend"/>
        </w:rPr>
        <w:t xml:space="preserve">m </w:t>
      </w:r>
      <w:r w:rsidRPr="00F87603">
        <w:rPr>
          <w:rFonts w:ascii="Lexend" w:hAnsi="Lexend"/>
        </w:rPr>
        <w:t>objective aperture</w:t>
      </w:r>
      <w:r w:rsidR="003547CB" w:rsidRPr="00F87603">
        <w:rPr>
          <w:rFonts w:ascii="Lexend" w:hAnsi="Lexend"/>
        </w:rPr>
        <w:t>s</w:t>
      </w:r>
      <w:r w:rsidRPr="00F87603">
        <w:rPr>
          <w:rFonts w:ascii="Lexend" w:hAnsi="Lexend"/>
        </w:rPr>
        <w:t xml:space="preserve"> </w:t>
      </w:r>
      <w:r w:rsidR="003547CB" w:rsidRPr="00F87603">
        <w:rPr>
          <w:rFonts w:ascii="Lexend" w:hAnsi="Lexend"/>
        </w:rPr>
        <w:t>are</w:t>
      </w:r>
      <w:r w:rsidR="00A5360E" w:rsidRPr="00F87603">
        <w:rPr>
          <w:rFonts w:ascii="Lexend" w:hAnsi="Lexend"/>
        </w:rPr>
        <w:t xml:space="preserve"> </w:t>
      </w:r>
      <w:r w:rsidR="00D645B8" w:rsidRPr="00F87603">
        <w:rPr>
          <w:rFonts w:ascii="Lexend" w:hAnsi="Lexend"/>
        </w:rPr>
        <w:t xml:space="preserve">recommended </w:t>
      </w:r>
      <w:r w:rsidR="00A5360E" w:rsidRPr="00F87603">
        <w:rPr>
          <w:rFonts w:ascii="Lexend" w:hAnsi="Lexend"/>
        </w:rPr>
        <w:t>for</w:t>
      </w:r>
      <w:r w:rsidR="00EF7F00" w:rsidRPr="00F87603">
        <w:rPr>
          <w:rFonts w:ascii="Lexend" w:hAnsi="Lexend"/>
        </w:rPr>
        <w:t xml:space="preserve"> high-resolution (lattice) imaging</w:t>
      </w:r>
      <w:r w:rsidR="00F126AB" w:rsidRPr="00F87603">
        <w:rPr>
          <w:rFonts w:ascii="Lexend" w:hAnsi="Lexend"/>
        </w:rPr>
        <w:t xml:space="preserve"> at </w:t>
      </w:r>
      <w:r w:rsidR="00CE57F0" w:rsidRPr="00F87603">
        <w:rPr>
          <w:rFonts w:ascii="Lexend" w:hAnsi="Lexend"/>
        </w:rPr>
        <w:t>2</w:t>
      </w:r>
      <w:r w:rsidR="00F126AB" w:rsidRPr="00F87603">
        <w:rPr>
          <w:rFonts w:ascii="Lexend" w:hAnsi="Lexend"/>
        </w:rPr>
        <w:t>00 kV</w:t>
      </w:r>
      <w:r w:rsidR="00EF7F00" w:rsidRPr="00F87603">
        <w:rPr>
          <w:rFonts w:ascii="Lexend" w:hAnsi="Lexend"/>
        </w:rPr>
        <w:t>.</w:t>
      </w:r>
    </w:p>
    <w:p w14:paraId="0CB46FB4" w14:textId="77777777" w:rsidR="006F77B5" w:rsidRPr="00F87603" w:rsidRDefault="006F77B5" w:rsidP="006F77B5">
      <w:pPr>
        <w:ind w:left="2016"/>
        <w:rPr>
          <w:rFonts w:ascii="Lexend" w:hAnsi="Lexend"/>
        </w:rPr>
      </w:pPr>
    </w:p>
    <w:p w14:paraId="012E00C5" w14:textId="77777777" w:rsidR="006F77B5" w:rsidRPr="00F87603" w:rsidRDefault="006C6C77" w:rsidP="00624EC3">
      <w:pPr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 xml:space="preserve">The </w:t>
      </w:r>
      <w:r w:rsidR="006F77B5" w:rsidRPr="00F87603">
        <w:rPr>
          <w:rFonts w:ascii="Lexend" w:hAnsi="Lexend"/>
        </w:rPr>
        <w:t xml:space="preserve">10 </w:t>
      </w:r>
      <w:r w:rsidR="006F77B5" w:rsidRPr="00F87603">
        <w:rPr>
          <w:rFonts w:ascii="Lexend" w:hAnsi="Lexend" w:cs="Arial"/>
        </w:rPr>
        <w:t>µ</w:t>
      </w:r>
      <w:r w:rsidR="006F77B5" w:rsidRPr="00F87603">
        <w:rPr>
          <w:rFonts w:ascii="Lexend" w:hAnsi="Lexend"/>
        </w:rPr>
        <w:t xml:space="preserve">m </w:t>
      </w:r>
      <w:r w:rsidRPr="00F87603">
        <w:rPr>
          <w:rFonts w:ascii="Lexend" w:hAnsi="Lexend"/>
        </w:rPr>
        <w:t xml:space="preserve">objective aperture </w:t>
      </w:r>
      <w:r w:rsidR="006F77B5" w:rsidRPr="00F87603">
        <w:rPr>
          <w:rFonts w:ascii="Lexend" w:hAnsi="Lexend"/>
        </w:rPr>
        <w:t>is</w:t>
      </w:r>
      <w:r w:rsidR="00D645B8" w:rsidRPr="00F87603">
        <w:rPr>
          <w:rFonts w:ascii="Lexend" w:hAnsi="Lexend"/>
        </w:rPr>
        <w:t xml:space="preserve"> recommended</w:t>
      </w:r>
      <w:r w:rsidR="00A46B8D" w:rsidRPr="00F87603">
        <w:rPr>
          <w:rFonts w:ascii="Lexend" w:hAnsi="Lexend"/>
        </w:rPr>
        <w:t xml:space="preserve"> for low magnification bright-field imaging.</w:t>
      </w:r>
    </w:p>
    <w:p w14:paraId="5CE037C4" w14:textId="77777777" w:rsidR="00FE6715" w:rsidRPr="00F87603" w:rsidRDefault="00FE6715" w:rsidP="00FE6715">
      <w:pPr>
        <w:rPr>
          <w:rFonts w:ascii="Lexend" w:hAnsi="Lexend"/>
        </w:rPr>
      </w:pPr>
    </w:p>
    <w:p w14:paraId="20C84EDF" w14:textId="77777777" w:rsidR="00E87E9A" w:rsidRPr="00F87603" w:rsidRDefault="005D3EA5" w:rsidP="00624EC3">
      <w:pPr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 xml:space="preserve">Return </w:t>
      </w:r>
      <w:r w:rsidR="001465EB" w:rsidRPr="00F87603">
        <w:rPr>
          <w:rFonts w:ascii="Lexend" w:hAnsi="Lexend"/>
        </w:rPr>
        <w:t xml:space="preserve">to </w:t>
      </w:r>
      <w:r w:rsidR="00992655" w:rsidRPr="00F87603">
        <w:rPr>
          <w:rFonts w:ascii="Lexend" w:hAnsi="Lexend"/>
        </w:rPr>
        <w:t>imaging</w:t>
      </w:r>
      <w:r w:rsidRPr="00F87603">
        <w:rPr>
          <w:rFonts w:ascii="Lexend" w:hAnsi="Lexend"/>
        </w:rPr>
        <w:t xml:space="preserve"> mode</w:t>
      </w:r>
      <w:r w:rsidR="00E87E9A" w:rsidRPr="00F87603">
        <w:rPr>
          <w:rFonts w:ascii="Lexend" w:hAnsi="Lexend"/>
        </w:rPr>
        <w:t>.</w:t>
      </w:r>
    </w:p>
    <w:p w14:paraId="3F8678D5" w14:textId="77777777" w:rsidR="00A46B8D" w:rsidRPr="00F87603" w:rsidRDefault="00A46B8D" w:rsidP="00A46B8D">
      <w:pPr>
        <w:pStyle w:val="ColorfulList-Accent11"/>
        <w:ind w:left="0"/>
        <w:rPr>
          <w:rFonts w:ascii="Lexend" w:hAnsi="Lexend"/>
        </w:rPr>
      </w:pPr>
    </w:p>
    <w:p w14:paraId="24D66995" w14:textId="77777777" w:rsidR="00A46B8D" w:rsidRPr="00F87603" w:rsidRDefault="00A46B8D" w:rsidP="00624EC3">
      <w:pPr>
        <w:pStyle w:val="ColorfulList-Accent11"/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Center the beam and then</w:t>
      </w:r>
      <w:r w:rsidR="00AC794B" w:rsidRPr="00F87603">
        <w:rPr>
          <w:rFonts w:ascii="Lexend" w:hAnsi="Lexend"/>
        </w:rPr>
        <w:t xml:space="preserve"> continue to</w:t>
      </w:r>
      <w:r w:rsidRPr="00F87603">
        <w:rPr>
          <w:rFonts w:ascii="Lexend" w:hAnsi="Lexend"/>
        </w:rPr>
        <w:t xml:space="preserve"> expand</w:t>
      </w:r>
      <w:r w:rsidR="00AC794B" w:rsidRPr="00F87603">
        <w:rPr>
          <w:rFonts w:ascii="Lexend" w:hAnsi="Lexend"/>
        </w:rPr>
        <w:t xml:space="preserve"> it </w:t>
      </w:r>
      <w:r w:rsidRPr="00F87603">
        <w:rPr>
          <w:rFonts w:ascii="Lexend" w:hAnsi="Lexend"/>
        </w:rPr>
        <w:t xml:space="preserve">so the beam is just outside the viewable area of the </w:t>
      </w:r>
      <w:r w:rsidR="00CB79EE" w:rsidRPr="00F87603">
        <w:rPr>
          <w:rFonts w:ascii="Lexend" w:hAnsi="Lexend"/>
        </w:rPr>
        <w:t>FluCam</w:t>
      </w:r>
      <w:r w:rsidR="00956C79" w:rsidRPr="00F87603">
        <w:rPr>
          <w:rFonts w:ascii="Lexend" w:hAnsi="Lexend"/>
        </w:rPr>
        <w:t xml:space="preserve"> as per usual.</w:t>
      </w:r>
    </w:p>
    <w:p w14:paraId="509D49AD" w14:textId="77777777" w:rsidR="00A46B8D" w:rsidRPr="00F87603" w:rsidRDefault="00A46B8D" w:rsidP="00A46B8D">
      <w:pPr>
        <w:pStyle w:val="ColorfulList-Accent11"/>
        <w:ind w:left="1152"/>
        <w:rPr>
          <w:rFonts w:ascii="Lexend" w:hAnsi="Lexend"/>
        </w:rPr>
      </w:pPr>
    </w:p>
    <w:p w14:paraId="3D2055CD" w14:textId="77777777" w:rsidR="00A46B8D" w:rsidRPr="00F87603" w:rsidRDefault="00A46B8D" w:rsidP="00624EC3">
      <w:pPr>
        <w:pStyle w:val="ColorfulList-Accent11"/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If any fringes near the beam edge are still visible</w:t>
      </w:r>
      <w:r w:rsidR="006C6C77" w:rsidRPr="00F87603">
        <w:rPr>
          <w:rFonts w:ascii="Lexend" w:hAnsi="Lexend"/>
        </w:rPr>
        <w:t xml:space="preserve"> in the viewable area</w:t>
      </w:r>
      <w:r w:rsidR="00470DE9" w:rsidRPr="00F87603">
        <w:rPr>
          <w:rFonts w:ascii="Lexend" w:hAnsi="Lexend"/>
        </w:rPr>
        <w:t xml:space="preserve"> (</w:t>
      </w:r>
      <w:r w:rsidR="00123D7A" w:rsidRPr="00F87603">
        <w:rPr>
          <w:rFonts w:ascii="Lexend" w:hAnsi="Lexend"/>
        </w:rPr>
        <w:t xml:space="preserve">these </w:t>
      </w:r>
      <w:r w:rsidR="00470DE9" w:rsidRPr="00F87603">
        <w:rPr>
          <w:rFonts w:ascii="Lexend" w:hAnsi="Lexend"/>
        </w:rPr>
        <w:t>may be faint)</w:t>
      </w:r>
      <w:r w:rsidRPr="00F87603">
        <w:rPr>
          <w:rFonts w:ascii="Lexend" w:hAnsi="Lexend"/>
        </w:rPr>
        <w:t xml:space="preserve">, continue expanding the beam until these are </w:t>
      </w:r>
      <w:r w:rsidR="008344BA" w:rsidRPr="00F87603">
        <w:rPr>
          <w:rFonts w:ascii="Lexend" w:hAnsi="Lexend"/>
        </w:rPr>
        <w:t>no longer observed</w:t>
      </w:r>
      <w:r w:rsidRPr="00F87603">
        <w:rPr>
          <w:rFonts w:ascii="Lexend" w:hAnsi="Lexend"/>
        </w:rPr>
        <w:t>.</w:t>
      </w:r>
    </w:p>
    <w:p w14:paraId="1C887F27" w14:textId="77777777" w:rsidR="005D3EA5" w:rsidRPr="00F87603" w:rsidRDefault="005D3EA5" w:rsidP="005D3EA5">
      <w:pPr>
        <w:rPr>
          <w:rFonts w:ascii="Lexend" w:hAnsi="Lexend"/>
        </w:rPr>
      </w:pPr>
    </w:p>
    <w:p w14:paraId="3B82C14D" w14:textId="571086E7" w:rsidR="005C1614" w:rsidRPr="00F87603" w:rsidRDefault="005A4409" w:rsidP="00DE434C">
      <w:pPr>
        <w:jc w:val="center"/>
        <w:rPr>
          <w:rFonts w:ascii="Lexend" w:hAnsi="Lexend"/>
        </w:rPr>
      </w:pPr>
      <w:r w:rsidRPr="00F87603">
        <w:rPr>
          <w:rFonts w:ascii="Lexend" w:hAnsi="Lexend"/>
          <w:noProof/>
        </w:rPr>
        <w:drawing>
          <wp:inline distT="0" distB="0" distL="0" distR="0" wp14:anchorId="6BE6F3A1" wp14:editId="19E85478">
            <wp:extent cx="2636520" cy="2651760"/>
            <wp:effectExtent l="0" t="0" r="0" b="0"/>
            <wp:docPr id="15" name="Picture 1" descr="a FluCam image of the beam illuminating the speci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" descr="a FluCam image of the beam illuminating the specimen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0" t="4977" r="68712" b="31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2945" w:rsidRPr="00F87603">
        <w:rPr>
          <w:rFonts w:ascii="Lexend" w:hAnsi="Lexend"/>
        </w:rPr>
        <w:tab/>
      </w:r>
      <w:r w:rsidR="00412945" w:rsidRPr="00F87603">
        <w:rPr>
          <w:rFonts w:ascii="Lexend" w:hAnsi="Lexend"/>
        </w:rPr>
        <w:tab/>
      </w:r>
      <w:r w:rsidRPr="00F87603">
        <w:rPr>
          <w:rFonts w:ascii="Lexend" w:hAnsi="Lexend"/>
          <w:noProof/>
        </w:rPr>
        <w:drawing>
          <wp:inline distT="0" distB="0" distL="0" distR="0" wp14:anchorId="161D594F" wp14:editId="37DC21CC">
            <wp:extent cx="2636520" cy="2651760"/>
            <wp:effectExtent l="0" t="0" r="0" b="0"/>
            <wp:docPr id="16" name="Picture 2" descr="a FluCam image of the beam illuminating the speci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2" descr="a FluCam image of the beam illuminating the specimen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21" t="4977" r="68729" b="32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E816A" w14:textId="77777777" w:rsidR="00C02E91" w:rsidRPr="00F87603" w:rsidRDefault="00C02E91" w:rsidP="005F5F2E">
      <w:pPr>
        <w:rPr>
          <w:rFonts w:ascii="Lexend" w:hAnsi="Lexend"/>
        </w:rPr>
      </w:pPr>
    </w:p>
    <w:p w14:paraId="7B648F4F" w14:textId="477DD0AA" w:rsidR="005C3ADF" w:rsidRPr="00F87603" w:rsidRDefault="005F5F2E" w:rsidP="005F5F2E">
      <w:pPr>
        <w:rPr>
          <w:rFonts w:ascii="Lexend" w:hAnsi="Lexend"/>
        </w:rPr>
      </w:pPr>
      <w:r w:rsidRPr="00F87603">
        <w:rPr>
          <w:rFonts w:ascii="Lexend" w:hAnsi="Lexend"/>
        </w:rPr>
        <w:t>Left image:</w:t>
      </w:r>
      <w:r w:rsidR="00C02E91" w:rsidRPr="00F87603">
        <w:rPr>
          <w:rFonts w:ascii="Lexend" w:hAnsi="Lexend"/>
        </w:rPr>
        <w:t xml:space="preserve"> beam not expanded enough; fringes near beam edge observed in viewable area</w:t>
      </w:r>
      <w:r w:rsidRPr="00F87603">
        <w:rPr>
          <w:rFonts w:ascii="Lexend" w:hAnsi="Lexend"/>
        </w:rPr>
        <w:t>.  R</w:t>
      </w:r>
      <w:r w:rsidR="00C02E91" w:rsidRPr="00F87603">
        <w:rPr>
          <w:rFonts w:ascii="Lexend" w:hAnsi="Lexend"/>
        </w:rPr>
        <w:t>ight</w:t>
      </w:r>
      <w:r w:rsidRPr="00F87603">
        <w:rPr>
          <w:rFonts w:ascii="Lexend" w:hAnsi="Lexend"/>
        </w:rPr>
        <w:t xml:space="preserve"> image</w:t>
      </w:r>
      <w:r w:rsidR="00C02E91" w:rsidRPr="00F87603">
        <w:rPr>
          <w:rFonts w:ascii="Lexend" w:hAnsi="Lexend"/>
        </w:rPr>
        <w:t>: beam expanded properly; no fringes near beam edge observed in viewable area</w:t>
      </w:r>
    </w:p>
    <w:p w14:paraId="5BDAC149" w14:textId="77777777" w:rsidR="00A4324B" w:rsidRPr="00F87603" w:rsidRDefault="00B461AF" w:rsidP="004442A4">
      <w:pPr>
        <w:pStyle w:val="SectionheadingX"/>
      </w:pPr>
      <w:r w:rsidRPr="00F87603">
        <w:br w:type="page"/>
      </w:r>
      <w:bookmarkStart w:id="28" w:name="_Toc223006559"/>
      <w:bookmarkStart w:id="29" w:name="_Toc223022863"/>
      <w:r w:rsidR="00E30EE8" w:rsidRPr="00F87603">
        <w:lastRenderedPageBreak/>
        <w:t xml:space="preserve">Image </w:t>
      </w:r>
      <w:r w:rsidR="00E42F97" w:rsidRPr="00F87603">
        <w:t>acquisition</w:t>
      </w:r>
      <w:r w:rsidR="00192819" w:rsidRPr="00F87603">
        <w:t xml:space="preserve"> using </w:t>
      </w:r>
      <w:r w:rsidR="00AE01AD" w:rsidRPr="00F87603">
        <w:t>Velox</w:t>
      </w:r>
      <w:bookmarkEnd w:id="28"/>
      <w:bookmarkEnd w:id="29"/>
    </w:p>
    <w:p w14:paraId="7235E376" w14:textId="77777777" w:rsidR="00A4324B" w:rsidRPr="00F87603" w:rsidRDefault="00A4324B" w:rsidP="00A4324B">
      <w:pPr>
        <w:ind w:left="432"/>
        <w:rPr>
          <w:rFonts w:ascii="Lexend" w:hAnsi="Lexend"/>
        </w:rPr>
      </w:pPr>
    </w:p>
    <w:p w14:paraId="18640CD2" w14:textId="77777777" w:rsidR="00713034" w:rsidRPr="00F87603" w:rsidRDefault="00713034" w:rsidP="00624EC3">
      <w:pPr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 xml:space="preserve">Correction of objective lens astigmatism should only be attempted if the indicated magnification is </w:t>
      </w:r>
      <w:r w:rsidRPr="00F87603">
        <w:rPr>
          <w:rFonts w:ascii="Lexend" w:hAnsi="Lexend"/>
        </w:rPr>
        <w:sym w:font="Symbol" w:char="F0B3"/>
      </w:r>
      <w:r w:rsidR="007B37FA" w:rsidRPr="00F87603">
        <w:rPr>
          <w:rFonts w:ascii="Lexend" w:hAnsi="Lexend"/>
        </w:rPr>
        <w:t>1</w:t>
      </w:r>
      <w:r w:rsidR="00943227" w:rsidRPr="00F87603">
        <w:rPr>
          <w:rFonts w:ascii="Lexend" w:hAnsi="Lexend"/>
        </w:rPr>
        <w:t>1</w:t>
      </w:r>
      <w:r w:rsidR="007B37FA" w:rsidRPr="00F87603">
        <w:rPr>
          <w:rFonts w:ascii="Lexend" w:hAnsi="Lexend"/>
        </w:rPr>
        <w:t>5</w:t>
      </w:r>
      <w:r w:rsidRPr="00F87603">
        <w:rPr>
          <w:rFonts w:ascii="Lexend" w:hAnsi="Lexend"/>
        </w:rPr>
        <w:t xml:space="preserve"> k</w:t>
      </w:r>
      <w:r w:rsidRPr="00F87603">
        <w:rPr>
          <w:rFonts w:ascii="Lexend" w:hAnsi="Lexend"/>
        </w:rPr>
        <w:sym w:font="Symbol" w:char="F0B4"/>
      </w:r>
      <w:r w:rsidRPr="00F87603">
        <w:rPr>
          <w:rFonts w:ascii="Lexend" w:hAnsi="Lexend"/>
        </w:rPr>
        <w:t>; do not attempt otherwise.</w:t>
      </w:r>
    </w:p>
    <w:p w14:paraId="514C9DF1" w14:textId="77777777" w:rsidR="00713034" w:rsidRPr="00F87603" w:rsidRDefault="00713034" w:rsidP="00713034">
      <w:pPr>
        <w:ind w:left="1152"/>
        <w:rPr>
          <w:rFonts w:ascii="Lexend" w:hAnsi="Lexend"/>
        </w:rPr>
      </w:pPr>
    </w:p>
    <w:p w14:paraId="03541599" w14:textId="77777777" w:rsidR="00E30EE8" w:rsidRPr="00F87603" w:rsidRDefault="001B40DC" w:rsidP="00624EC3">
      <w:pPr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Retract the main screen and start acquiring a live image</w:t>
      </w:r>
      <w:r w:rsidR="005068BE" w:rsidRPr="00F87603">
        <w:rPr>
          <w:rFonts w:ascii="Lexend" w:hAnsi="Lexend"/>
        </w:rPr>
        <w:t xml:space="preserve"> in Velox</w:t>
      </w:r>
      <w:r w:rsidR="004418AD" w:rsidRPr="00F87603">
        <w:rPr>
          <w:rFonts w:ascii="Lexend" w:hAnsi="Lexend"/>
        </w:rPr>
        <w:t xml:space="preserve"> as per usual.</w:t>
      </w:r>
    </w:p>
    <w:p w14:paraId="4BCD4966" w14:textId="77777777" w:rsidR="00E30EE8" w:rsidRPr="00F87603" w:rsidRDefault="00E30EE8" w:rsidP="003D5C06">
      <w:pPr>
        <w:rPr>
          <w:rFonts w:ascii="Lexend" w:hAnsi="Lexend"/>
        </w:rPr>
      </w:pPr>
    </w:p>
    <w:p w14:paraId="1D85BE74" w14:textId="77777777" w:rsidR="00E30EE8" w:rsidRPr="00F87603" w:rsidRDefault="004E6D60" w:rsidP="00624EC3">
      <w:pPr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 xml:space="preserve">While observing the FFT of the live image activate the </w:t>
      </w:r>
      <w:r w:rsidRPr="00F87603">
        <w:rPr>
          <w:rFonts w:ascii="Lexend" w:hAnsi="Lexend"/>
          <w:u w:val="single"/>
        </w:rPr>
        <w:t>objective stigmators</w:t>
      </w:r>
      <w:r w:rsidRPr="00F87603">
        <w:rPr>
          <w:rFonts w:ascii="Lexend" w:hAnsi="Lexend"/>
        </w:rPr>
        <w:t xml:space="preserve"> and correct objective astigmatism as per usual</w:t>
      </w:r>
      <w:r w:rsidR="00713034" w:rsidRPr="00F87603">
        <w:rPr>
          <w:rFonts w:ascii="Lexend" w:hAnsi="Lexend"/>
        </w:rPr>
        <w:t>.</w:t>
      </w:r>
    </w:p>
    <w:p w14:paraId="2EE81DF1" w14:textId="77777777" w:rsidR="004E6D60" w:rsidRPr="00F87603" w:rsidRDefault="004E6D60" w:rsidP="004E6D60">
      <w:pPr>
        <w:ind w:left="1152"/>
        <w:rPr>
          <w:rFonts w:ascii="Lexend" w:hAnsi="Lexend"/>
        </w:rPr>
      </w:pPr>
    </w:p>
    <w:p w14:paraId="19D16A10" w14:textId="77777777" w:rsidR="004E6D60" w:rsidRPr="00F87603" w:rsidRDefault="00B461AF" w:rsidP="00624EC3">
      <w:pPr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NOTE:</w:t>
      </w:r>
      <w:r w:rsidR="004E6D60" w:rsidRPr="00F87603">
        <w:rPr>
          <w:rFonts w:ascii="Lexend" w:hAnsi="Lexend"/>
        </w:rPr>
        <w:t xml:space="preserve"> all or part of the image must be amorphous or partially amorphous for this to work effectively.</w:t>
      </w:r>
    </w:p>
    <w:p w14:paraId="11DEB48B" w14:textId="77777777" w:rsidR="00AA42BC" w:rsidRPr="00F87603" w:rsidRDefault="00AA42BC" w:rsidP="00AA42BC">
      <w:pPr>
        <w:rPr>
          <w:rFonts w:ascii="Lexend" w:hAnsi="Lexend"/>
        </w:rPr>
      </w:pPr>
    </w:p>
    <w:p w14:paraId="27C0EBF9" w14:textId="77777777" w:rsidR="00E30EE8" w:rsidRPr="00F87603" w:rsidRDefault="004E6D60" w:rsidP="00624EC3">
      <w:pPr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Optimize image focus using the</w:t>
      </w:r>
      <w:r w:rsidR="001B40DC" w:rsidRPr="00F87603">
        <w:rPr>
          <w:rFonts w:ascii="Lexend" w:hAnsi="Lexend"/>
        </w:rPr>
        <w:t xml:space="preserve"> </w:t>
      </w:r>
      <w:r w:rsidR="004275C5" w:rsidRPr="00F87603">
        <w:rPr>
          <w:rFonts w:ascii="Lexend" w:hAnsi="Lexend"/>
        </w:rPr>
        <w:t>“F</w:t>
      </w:r>
      <w:r w:rsidR="001B40DC" w:rsidRPr="00F87603">
        <w:rPr>
          <w:rFonts w:ascii="Lexend" w:hAnsi="Lexend"/>
        </w:rPr>
        <w:t>ocus</w:t>
      </w:r>
      <w:r w:rsidR="004275C5" w:rsidRPr="00F87603">
        <w:rPr>
          <w:rFonts w:ascii="Lexend" w:hAnsi="Lexend"/>
        </w:rPr>
        <w:t>”</w:t>
      </w:r>
      <w:r w:rsidR="001B40DC" w:rsidRPr="00F87603">
        <w:rPr>
          <w:rFonts w:ascii="Lexend" w:hAnsi="Lexend"/>
        </w:rPr>
        <w:t xml:space="preserve"> </w:t>
      </w:r>
      <w:r w:rsidRPr="00F87603">
        <w:rPr>
          <w:rFonts w:ascii="Lexend" w:hAnsi="Lexend"/>
        </w:rPr>
        <w:t xml:space="preserve">knob and/or “Piezo Move Z” </w:t>
      </w:r>
      <w:r w:rsidR="001B40DC" w:rsidRPr="00F87603">
        <w:rPr>
          <w:rFonts w:ascii="Lexend" w:hAnsi="Lexend"/>
        </w:rPr>
        <w:t>and acquire the final image.</w:t>
      </w:r>
    </w:p>
    <w:p w14:paraId="2F298121" w14:textId="77777777" w:rsidR="00963469" w:rsidRPr="00F87603" w:rsidRDefault="00963469" w:rsidP="00963469">
      <w:pPr>
        <w:rPr>
          <w:rFonts w:ascii="Lexend" w:hAnsi="Lexend"/>
        </w:rPr>
      </w:pPr>
    </w:p>
    <w:p w14:paraId="664BA860" w14:textId="77777777" w:rsidR="005068BE" w:rsidRPr="00F87603" w:rsidRDefault="004E6D60" w:rsidP="00624EC3">
      <w:pPr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Changing magnifications</w:t>
      </w:r>
    </w:p>
    <w:p w14:paraId="7F875F76" w14:textId="77777777" w:rsidR="005068BE" w:rsidRPr="00F87603" w:rsidRDefault="005068BE" w:rsidP="005068BE">
      <w:pPr>
        <w:pStyle w:val="ListParagraph"/>
        <w:rPr>
          <w:rFonts w:ascii="Lexend" w:hAnsi="Lexend"/>
        </w:rPr>
      </w:pPr>
    </w:p>
    <w:p w14:paraId="076623FD" w14:textId="77777777" w:rsidR="005068BE" w:rsidRPr="00F87603" w:rsidRDefault="005068BE" w:rsidP="00624EC3">
      <w:pPr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R</w:t>
      </w:r>
      <w:r w:rsidR="001B40DC" w:rsidRPr="00F87603">
        <w:rPr>
          <w:rFonts w:ascii="Lexend" w:hAnsi="Lexend"/>
        </w:rPr>
        <w:t>einsert the viewing screen</w:t>
      </w:r>
      <w:r w:rsidR="00033779" w:rsidRPr="00F87603">
        <w:rPr>
          <w:rFonts w:ascii="Lexend" w:hAnsi="Lexend"/>
        </w:rPr>
        <w:t xml:space="preserve"> and a</w:t>
      </w:r>
      <w:r w:rsidR="001B40DC" w:rsidRPr="00F87603">
        <w:rPr>
          <w:rFonts w:ascii="Lexend" w:hAnsi="Lexend"/>
        </w:rPr>
        <w:t>djust the magnification</w:t>
      </w:r>
      <w:r w:rsidR="00666812" w:rsidRPr="00F87603">
        <w:rPr>
          <w:rFonts w:ascii="Lexend" w:hAnsi="Lexend"/>
        </w:rPr>
        <w:t xml:space="preserve"> as per usual.</w:t>
      </w:r>
    </w:p>
    <w:p w14:paraId="747F4699" w14:textId="77777777" w:rsidR="005068BE" w:rsidRPr="00F87603" w:rsidRDefault="005068BE" w:rsidP="00073579">
      <w:pPr>
        <w:pStyle w:val="ListParagraph"/>
        <w:ind w:left="0"/>
        <w:rPr>
          <w:rFonts w:ascii="Lexend" w:hAnsi="Lexend"/>
        </w:rPr>
      </w:pPr>
    </w:p>
    <w:p w14:paraId="51C4436F" w14:textId="77777777" w:rsidR="00731FB1" w:rsidRPr="00F87603" w:rsidRDefault="00061B71" w:rsidP="00624EC3">
      <w:pPr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R</w:t>
      </w:r>
      <w:r w:rsidR="00733A35" w:rsidRPr="00F87603">
        <w:rPr>
          <w:rFonts w:ascii="Lexend" w:hAnsi="Lexend"/>
        </w:rPr>
        <w:t>ecenter</w:t>
      </w:r>
      <w:r w:rsidRPr="00F87603">
        <w:rPr>
          <w:rFonts w:ascii="Lexend" w:hAnsi="Lexend"/>
        </w:rPr>
        <w:t xml:space="preserve"> and resize</w:t>
      </w:r>
      <w:r w:rsidR="00733A35" w:rsidRPr="00F87603">
        <w:rPr>
          <w:rFonts w:ascii="Lexend" w:hAnsi="Lexend"/>
        </w:rPr>
        <w:t xml:space="preserve"> </w:t>
      </w:r>
      <w:r w:rsidR="00860007" w:rsidRPr="00F87603">
        <w:rPr>
          <w:rFonts w:ascii="Lexend" w:hAnsi="Lexend"/>
        </w:rPr>
        <w:t>the beam</w:t>
      </w:r>
      <w:r w:rsidR="008E32C7" w:rsidRPr="00F87603">
        <w:rPr>
          <w:rFonts w:ascii="Lexend" w:hAnsi="Lexend"/>
        </w:rPr>
        <w:t xml:space="preserve"> as </w:t>
      </w:r>
      <w:r w:rsidRPr="00F87603">
        <w:rPr>
          <w:rFonts w:ascii="Lexend" w:hAnsi="Lexend"/>
        </w:rPr>
        <w:t>per usual</w:t>
      </w:r>
      <w:r w:rsidR="008E32C7" w:rsidRPr="00F87603">
        <w:rPr>
          <w:rFonts w:ascii="Lexend" w:hAnsi="Lexend"/>
        </w:rPr>
        <w:t>.</w:t>
      </w:r>
    </w:p>
    <w:p w14:paraId="715BC9DF" w14:textId="77777777" w:rsidR="005068BE" w:rsidRPr="00F87603" w:rsidRDefault="005068BE" w:rsidP="005068BE">
      <w:pPr>
        <w:pStyle w:val="ListParagraph"/>
        <w:rPr>
          <w:rFonts w:ascii="Lexend" w:hAnsi="Lexend"/>
        </w:rPr>
      </w:pPr>
    </w:p>
    <w:p w14:paraId="695C53F7" w14:textId="77777777" w:rsidR="005068BE" w:rsidRPr="00F87603" w:rsidRDefault="005068BE" w:rsidP="00624EC3">
      <w:pPr>
        <w:numPr>
          <w:ilvl w:val="2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>Resum</w:t>
      </w:r>
      <w:r w:rsidR="00061B71" w:rsidRPr="00F87603">
        <w:rPr>
          <w:rFonts w:ascii="Lexend" w:hAnsi="Lexend"/>
        </w:rPr>
        <w:t>e</w:t>
      </w:r>
      <w:r w:rsidRPr="00F87603">
        <w:rPr>
          <w:rFonts w:ascii="Lexend" w:hAnsi="Lexend"/>
        </w:rPr>
        <w:t xml:space="preserve"> live imaging in Velox; correct objective astigmatis</w:t>
      </w:r>
      <w:r w:rsidR="00943227" w:rsidRPr="00F87603">
        <w:rPr>
          <w:rFonts w:ascii="Lexend" w:hAnsi="Lexend"/>
        </w:rPr>
        <w:t>m</w:t>
      </w:r>
      <w:r w:rsidR="001F5E3E" w:rsidRPr="00F87603">
        <w:rPr>
          <w:rFonts w:ascii="Lexend" w:hAnsi="Lexend"/>
        </w:rPr>
        <w:t xml:space="preserve"> </w:t>
      </w:r>
      <w:r w:rsidR="00061B71" w:rsidRPr="00F87603">
        <w:rPr>
          <w:rFonts w:ascii="Lexend" w:hAnsi="Lexend"/>
        </w:rPr>
        <w:t xml:space="preserve">and refocus </w:t>
      </w:r>
      <w:r w:rsidR="001F5E3E" w:rsidRPr="00F87603">
        <w:rPr>
          <w:rFonts w:ascii="Lexend" w:hAnsi="Lexend"/>
        </w:rPr>
        <w:t xml:space="preserve">(will likely be necessary when </w:t>
      </w:r>
      <w:r w:rsidR="00061B71" w:rsidRPr="00F87603">
        <w:rPr>
          <w:rFonts w:ascii="Lexend" w:hAnsi="Lexend"/>
        </w:rPr>
        <w:t>increasing</w:t>
      </w:r>
      <w:r w:rsidR="001F5E3E" w:rsidRPr="00F87603">
        <w:rPr>
          <w:rFonts w:ascii="Lexend" w:hAnsi="Lexend"/>
        </w:rPr>
        <w:t xml:space="preserve"> magnifications)</w:t>
      </w:r>
      <w:r w:rsidRPr="00F87603">
        <w:rPr>
          <w:rFonts w:ascii="Lexend" w:hAnsi="Lexend"/>
        </w:rPr>
        <w:t>.</w:t>
      </w:r>
    </w:p>
    <w:p w14:paraId="160E1090" w14:textId="77777777" w:rsidR="001E4A67" w:rsidRPr="00F87603" w:rsidRDefault="001E4A67" w:rsidP="005B5907">
      <w:pPr>
        <w:pStyle w:val="ListParagraph"/>
        <w:ind w:left="0"/>
        <w:rPr>
          <w:rFonts w:ascii="Lexend" w:hAnsi="Lexend"/>
          <w:bCs/>
        </w:rPr>
      </w:pPr>
    </w:p>
    <w:p w14:paraId="349E1205" w14:textId="77777777" w:rsidR="00641B9B" w:rsidRPr="00F87603" w:rsidRDefault="00B461AF" w:rsidP="00624EC3">
      <w:pPr>
        <w:numPr>
          <w:ilvl w:val="1"/>
          <w:numId w:val="8"/>
        </w:numPr>
        <w:rPr>
          <w:rFonts w:ascii="Lexend" w:hAnsi="Lexend"/>
          <w:bCs/>
        </w:rPr>
      </w:pPr>
      <w:r w:rsidRPr="00F87603">
        <w:rPr>
          <w:rFonts w:ascii="Lexend" w:hAnsi="Lexend"/>
          <w:bCs/>
        </w:rPr>
        <w:t>S</w:t>
      </w:r>
      <w:r w:rsidR="00D56E03" w:rsidRPr="00F87603">
        <w:rPr>
          <w:rFonts w:ascii="Lexend" w:hAnsi="Lexend"/>
          <w:bCs/>
        </w:rPr>
        <w:t>witch</w:t>
      </w:r>
      <w:r w:rsidR="00F97B12" w:rsidRPr="00F87603">
        <w:rPr>
          <w:rFonts w:ascii="Lexend" w:hAnsi="Lexend"/>
          <w:bCs/>
        </w:rPr>
        <w:t>ing</w:t>
      </w:r>
      <w:r w:rsidR="00D56E03" w:rsidRPr="00F87603">
        <w:rPr>
          <w:rFonts w:ascii="Lexend" w:hAnsi="Lexend"/>
          <w:bCs/>
        </w:rPr>
        <w:t xml:space="preserve"> from SA</w:t>
      </w:r>
      <w:r w:rsidR="006D3E41" w:rsidRPr="00F87603">
        <w:rPr>
          <w:rFonts w:ascii="Lexend" w:hAnsi="Lexend"/>
          <w:bCs/>
        </w:rPr>
        <w:t xml:space="preserve"> (380</w:t>
      </w:r>
      <w:r w:rsidR="007C0E19" w:rsidRPr="00F87603">
        <w:rPr>
          <w:rFonts w:ascii="Lexend" w:hAnsi="Lexend"/>
          <w:bCs/>
        </w:rPr>
        <w:t xml:space="preserve"> </w:t>
      </w:r>
      <w:r w:rsidR="006D3E41" w:rsidRPr="00F87603">
        <w:rPr>
          <w:rFonts w:ascii="Lexend" w:hAnsi="Lexend"/>
          <w:bCs/>
        </w:rPr>
        <w:t>k</w:t>
      </w:r>
      <w:r w:rsidR="006D3E41" w:rsidRPr="00F87603">
        <w:rPr>
          <w:rFonts w:ascii="Lexend" w:hAnsi="Lexend"/>
        </w:rPr>
        <w:sym w:font="Symbol" w:char="F0B4"/>
      </w:r>
      <w:r w:rsidR="006D3E41" w:rsidRPr="00F87603">
        <w:rPr>
          <w:rFonts w:ascii="Lexend" w:hAnsi="Lexend"/>
        </w:rPr>
        <w:t xml:space="preserve"> maximum)</w:t>
      </w:r>
      <w:r w:rsidR="00D56E03" w:rsidRPr="00F87603">
        <w:rPr>
          <w:rFonts w:ascii="Lexend" w:hAnsi="Lexend"/>
          <w:bCs/>
        </w:rPr>
        <w:t xml:space="preserve"> to</w:t>
      </w:r>
      <w:r w:rsidR="00B514D0" w:rsidRPr="00F87603">
        <w:rPr>
          <w:rFonts w:ascii="Lexend" w:hAnsi="Lexend"/>
          <w:bCs/>
        </w:rPr>
        <w:t xml:space="preserve"> Mh</w:t>
      </w:r>
      <w:r w:rsidR="00D618E5" w:rsidRPr="00F87603">
        <w:rPr>
          <w:rFonts w:ascii="Lexend" w:hAnsi="Lexend"/>
          <w:bCs/>
        </w:rPr>
        <w:t xml:space="preserve"> </w:t>
      </w:r>
      <w:r w:rsidR="006D3E41" w:rsidRPr="00F87603">
        <w:rPr>
          <w:rFonts w:ascii="Lexend" w:hAnsi="Lexend"/>
          <w:bCs/>
        </w:rPr>
        <w:t>(460</w:t>
      </w:r>
      <w:r w:rsidR="007C0E19" w:rsidRPr="00F87603">
        <w:rPr>
          <w:rFonts w:ascii="Lexend" w:hAnsi="Lexend"/>
          <w:bCs/>
        </w:rPr>
        <w:t xml:space="preserve"> </w:t>
      </w:r>
      <w:r w:rsidR="006D3E41" w:rsidRPr="00F87603">
        <w:rPr>
          <w:rFonts w:ascii="Lexend" w:hAnsi="Lexend"/>
          <w:bCs/>
        </w:rPr>
        <w:t>k</w:t>
      </w:r>
      <w:r w:rsidR="006D3E41" w:rsidRPr="00F87603">
        <w:rPr>
          <w:rFonts w:ascii="Lexend" w:hAnsi="Lexend"/>
        </w:rPr>
        <w:sym w:font="Symbol" w:char="F0B4"/>
      </w:r>
      <w:r w:rsidR="006D3E41" w:rsidRPr="00F87603">
        <w:rPr>
          <w:rFonts w:ascii="Lexend" w:hAnsi="Lexend"/>
        </w:rPr>
        <w:t xml:space="preserve"> minimum) </w:t>
      </w:r>
      <w:r w:rsidR="00D618E5" w:rsidRPr="00F87603">
        <w:rPr>
          <w:rFonts w:ascii="Lexend" w:hAnsi="Lexend"/>
          <w:bCs/>
        </w:rPr>
        <w:t>mode</w:t>
      </w:r>
      <w:r w:rsidR="00641B9B" w:rsidRPr="00F87603">
        <w:rPr>
          <w:rFonts w:ascii="Lexend" w:hAnsi="Lexend"/>
          <w:bCs/>
        </w:rPr>
        <w:t>:</w:t>
      </w:r>
    </w:p>
    <w:p w14:paraId="2F261C04" w14:textId="77777777" w:rsidR="00641B9B" w:rsidRPr="00F87603" w:rsidRDefault="00641B9B" w:rsidP="00641B9B">
      <w:pPr>
        <w:ind w:left="1152"/>
        <w:rPr>
          <w:rFonts w:ascii="Lexend" w:hAnsi="Lexend"/>
          <w:bCs/>
        </w:rPr>
      </w:pPr>
    </w:p>
    <w:p w14:paraId="640D82E4" w14:textId="77777777" w:rsidR="004418AD" w:rsidRPr="00F87603" w:rsidRDefault="004418AD" w:rsidP="00624EC3">
      <w:pPr>
        <w:numPr>
          <w:ilvl w:val="2"/>
          <w:numId w:val="8"/>
        </w:numPr>
        <w:rPr>
          <w:rFonts w:ascii="Lexend" w:hAnsi="Lexend"/>
          <w:bCs/>
        </w:rPr>
      </w:pPr>
      <w:r w:rsidRPr="00F87603">
        <w:rPr>
          <w:rFonts w:ascii="Lexend" w:hAnsi="Lexend"/>
          <w:bCs/>
        </w:rPr>
        <w:t>Press “Eucentric Focus”.</w:t>
      </w:r>
    </w:p>
    <w:p w14:paraId="756362EE" w14:textId="77777777" w:rsidR="004418AD" w:rsidRPr="00F87603" w:rsidRDefault="004418AD" w:rsidP="004418AD">
      <w:pPr>
        <w:ind w:left="1152"/>
        <w:rPr>
          <w:rFonts w:ascii="Lexend" w:hAnsi="Lexend"/>
          <w:bCs/>
        </w:rPr>
      </w:pPr>
    </w:p>
    <w:p w14:paraId="00D73934" w14:textId="77777777" w:rsidR="00CE57F0" w:rsidRPr="00F87603" w:rsidRDefault="00CE57F0" w:rsidP="00624EC3">
      <w:pPr>
        <w:numPr>
          <w:ilvl w:val="2"/>
          <w:numId w:val="8"/>
        </w:numPr>
        <w:rPr>
          <w:rFonts w:ascii="Lexend" w:hAnsi="Lexend"/>
          <w:bCs/>
        </w:rPr>
      </w:pPr>
      <w:r w:rsidRPr="00F87603">
        <w:rPr>
          <w:rFonts w:ascii="Lexend" w:hAnsi="Lexend"/>
          <w:bCs/>
        </w:rPr>
        <w:t>Retract the objective aperture</w:t>
      </w:r>
      <w:r w:rsidR="009C6C4C" w:rsidRPr="00F87603">
        <w:rPr>
          <w:rFonts w:ascii="Lexend" w:hAnsi="Lexend"/>
          <w:bCs/>
        </w:rPr>
        <w:t>.</w:t>
      </w:r>
    </w:p>
    <w:p w14:paraId="5BBA335D" w14:textId="77777777" w:rsidR="004C2828" w:rsidRPr="00F87603" w:rsidRDefault="004C2828" w:rsidP="004C2828">
      <w:pPr>
        <w:ind w:left="2016"/>
        <w:rPr>
          <w:rFonts w:ascii="Lexend" w:hAnsi="Lexend"/>
          <w:bCs/>
        </w:rPr>
      </w:pPr>
    </w:p>
    <w:p w14:paraId="11516ED3" w14:textId="77777777" w:rsidR="004C2828" w:rsidRPr="00F87603" w:rsidRDefault="004C2828" w:rsidP="00624EC3">
      <w:pPr>
        <w:numPr>
          <w:ilvl w:val="2"/>
          <w:numId w:val="8"/>
        </w:numPr>
        <w:rPr>
          <w:rFonts w:ascii="Lexend" w:hAnsi="Lexend"/>
          <w:bCs/>
        </w:rPr>
      </w:pPr>
      <w:r w:rsidRPr="00F87603">
        <w:rPr>
          <w:rFonts w:ascii="Lexend" w:hAnsi="Lexend"/>
          <w:bCs/>
        </w:rPr>
        <w:t>Focus the image</w:t>
      </w:r>
      <w:r w:rsidR="004418AD" w:rsidRPr="00F87603">
        <w:rPr>
          <w:rFonts w:ascii="Lexend" w:hAnsi="Lexend"/>
          <w:bCs/>
        </w:rPr>
        <w:t xml:space="preserve"> as precisely as possible using stage Z</w:t>
      </w:r>
      <w:r w:rsidR="009C6C4C" w:rsidRPr="00F87603">
        <w:rPr>
          <w:rFonts w:ascii="Lexend" w:hAnsi="Lexend"/>
          <w:bCs/>
        </w:rPr>
        <w:t>.</w:t>
      </w:r>
    </w:p>
    <w:p w14:paraId="7C155324" w14:textId="77777777" w:rsidR="00641B9B" w:rsidRPr="00F87603" w:rsidRDefault="00641B9B" w:rsidP="00CE57F0">
      <w:pPr>
        <w:rPr>
          <w:rFonts w:ascii="Lexend" w:hAnsi="Lexend"/>
          <w:bCs/>
        </w:rPr>
      </w:pPr>
    </w:p>
    <w:p w14:paraId="592378A6" w14:textId="77777777" w:rsidR="00641B9B" w:rsidRPr="00F87603" w:rsidRDefault="004637DB" w:rsidP="00624EC3">
      <w:pPr>
        <w:numPr>
          <w:ilvl w:val="2"/>
          <w:numId w:val="8"/>
        </w:numPr>
        <w:rPr>
          <w:rFonts w:ascii="Lexend" w:hAnsi="Lexend"/>
          <w:bCs/>
        </w:rPr>
      </w:pPr>
      <w:r w:rsidRPr="00F87603">
        <w:rPr>
          <w:rFonts w:ascii="Lexend" w:hAnsi="Lexend"/>
          <w:bCs/>
        </w:rPr>
        <w:t>Balance the beam tilt pivot points</w:t>
      </w:r>
      <w:r w:rsidR="00624EC3" w:rsidRPr="00F87603">
        <w:rPr>
          <w:rFonts w:ascii="Lexend" w:hAnsi="Lexend"/>
          <w:bCs/>
        </w:rPr>
        <w:t>; a</w:t>
      </w:r>
      <w:r w:rsidR="009C6C4C" w:rsidRPr="00F87603">
        <w:rPr>
          <w:rFonts w:ascii="Lexend" w:hAnsi="Lexend"/>
          <w:bCs/>
        </w:rPr>
        <w:t>lign the rotation center.</w:t>
      </w:r>
    </w:p>
    <w:p w14:paraId="40D859C9" w14:textId="77777777" w:rsidR="00641B9B" w:rsidRPr="00F87603" w:rsidRDefault="00641B9B" w:rsidP="00641B9B">
      <w:pPr>
        <w:pStyle w:val="ListParagraph"/>
        <w:rPr>
          <w:rFonts w:ascii="Lexend" w:hAnsi="Lexend"/>
          <w:bCs/>
        </w:rPr>
      </w:pPr>
    </w:p>
    <w:p w14:paraId="46F959EC" w14:textId="77777777" w:rsidR="00641B9B" w:rsidRPr="00F87603" w:rsidRDefault="004637DB" w:rsidP="00624EC3">
      <w:pPr>
        <w:numPr>
          <w:ilvl w:val="2"/>
          <w:numId w:val="8"/>
        </w:numPr>
        <w:rPr>
          <w:rFonts w:ascii="Lexend" w:hAnsi="Lexend"/>
          <w:bCs/>
        </w:rPr>
      </w:pPr>
      <w:r w:rsidRPr="00F87603">
        <w:rPr>
          <w:rFonts w:ascii="Lexend" w:hAnsi="Lexend"/>
          <w:bCs/>
        </w:rPr>
        <w:t>Enter diffraction mode and r</w:t>
      </w:r>
      <w:r w:rsidR="00CE57F0" w:rsidRPr="00F87603">
        <w:rPr>
          <w:rFonts w:ascii="Lexend" w:hAnsi="Lexend"/>
          <w:bCs/>
        </w:rPr>
        <w:t>einsert/center</w:t>
      </w:r>
      <w:r w:rsidR="00641B9B" w:rsidRPr="00F87603">
        <w:rPr>
          <w:rFonts w:ascii="Lexend" w:hAnsi="Lexend"/>
          <w:bCs/>
        </w:rPr>
        <w:t xml:space="preserve"> </w:t>
      </w:r>
      <w:r w:rsidRPr="00F87603">
        <w:rPr>
          <w:rFonts w:ascii="Lexend" w:hAnsi="Lexend"/>
          <w:bCs/>
        </w:rPr>
        <w:t xml:space="preserve">the </w:t>
      </w:r>
      <w:r w:rsidR="00D56E03" w:rsidRPr="00F87603">
        <w:rPr>
          <w:rFonts w:ascii="Lexend" w:hAnsi="Lexend"/>
          <w:bCs/>
        </w:rPr>
        <w:t>objective aperture</w:t>
      </w:r>
      <w:r w:rsidRPr="00F87603">
        <w:rPr>
          <w:rFonts w:ascii="Lexend" w:hAnsi="Lexend"/>
          <w:bCs/>
        </w:rPr>
        <w:t>.</w:t>
      </w:r>
    </w:p>
    <w:p w14:paraId="66FB8DC5" w14:textId="77777777" w:rsidR="00641B9B" w:rsidRPr="00F87603" w:rsidRDefault="00641B9B" w:rsidP="00641B9B">
      <w:pPr>
        <w:pStyle w:val="ListParagraph"/>
        <w:rPr>
          <w:rFonts w:ascii="Lexend" w:hAnsi="Lexend"/>
          <w:bCs/>
        </w:rPr>
      </w:pPr>
    </w:p>
    <w:p w14:paraId="5B7AB301" w14:textId="77777777" w:rsidR="004637DB" w:rsidRPr="00F87603" w:rsidRDefault="004637DB" w:rsidP="00624EC3">
      <w:pPr>
        <w:numPr>
          <w:ilvl w:val="2"/>
          <w:numId w:val="8"/>
        </w:numPr>
        <w:rPr>
          <w:rFonts w:ascii="Lexend" w:hAnsi="Lexend"/>
          <w:bCs/>
        </w:rPr>
      </w:pPr>
      <w:r w:rsidRPr="00F87603">
        <w:rPr>
          <w:rFonts w:ascii="Lexend" w:hAnsi="Lexend"/>
          <w:bCs/>
        </w:rPr>
        <w:t xml:space="preserve">Return to </w:t>
      </w:r>
      <w:r w:rsidR="00992655" w:rsidRPr="00F87603">
        <w:rPr>
          <w:rFonts w:ascii="Lexend" w:hAnsi="Lexend"/>
          <w:bCs/>
        </w:rPr>
        <w:t>imaging</w:t>
      </w:r>
      <w:r w:rsidRPr="00F87603">
        <w:rPr>
          <w:rFonts w:ascii="Lexend" w:hAnsi="Lexend"/>
          <w:bCs/>
        </w:rPr>
        <w:t xml:space="preserve"> mode; </w:t>
      </w:r>
      <w:r w:rsidR="007C0E19" w:rsidRPr="00F87603">
        <w:rPr>
          <w:rFonts w:ascii="Lexend" w:hAnsi="Lexend"/>
          <w:bCs/>
        </w:rPr>
        <w:t>recenter and resize the beam as per usual</w:t>
      </w:r>
      <w:r w:rsidR="005472F4" w:rsidRPr="00F87603">
        <w:rPr>
          <w:rFonts w:ascii="Lexend" w:hAnsi="Lexend"/>
          <w:bCs/>
        </w:rPr>
        <w:t>.</w:t>
      </w:r>
    </w:p>
    <w:p w14:paraId="0D32118C" w14:textId="77777777" w:rsidR="004637DB" w:rsidRPr="00F87603" w:rsidRDefault="004637DB" w:rsidP="004637DB">
      <w:pPr>
        <w:ind w:left="2016"/>
        <w:rPr>
          <w:rFonts w:ascii="Lexend" w:hAnsi="Lexend"/>
          <w:bCs/>
        </w:rPr>
      </w:pPr>
    </w:p>
    <w:p w14:paraId="54D7D5B7" w14:textId="77777777" w:rsidR="00D618E5" w:rsidRPr="00F87603" w:rsidRDefault="004637DB" w:rsidP="00624EC3">
      <w:pPr>
        <w:numPr>
          <w:ilvl w:val="2"/>
          <w:numId w:val="8"/>
        </w:numPr>
        <w:rPr>
          <w:rFonts w:ascii="Lexend" w:hAnsi="Lexend"/>
          <w:bCs/>
        </w:rPr>
      </w:pPr>
      <w:r w:rsidRPr="00F87603">
        <w:rPr>
          <w:rFonts w:ascii="Lexend" w:hAnsi="Lexend"/>
          <w:bCs/>
        </w:rPr>
        <w:t>R</w:t>
      </w:r>
      <w:r w:rsidR="00641B9B" w:rsidRPr="00F87603">
        <w:rPr>
          <w:rFonts w:ascii="Lexend" w:hAnsi="Lexend"/>
          <w:bCs/>
        </w:rPr>
        <w:t>esume live imaging in Velox</w:t>
      </w:r>
      <w:r w:rsidR="006D3E41" w:rsidRPr="00F87603">
        <w:rPr>
          <w:rFonts w:ascii="Lexend" w:hAnsi="Lexend"/>
          <w:bCs/>
        </w:rPr>
        <w:t xml:space="preserve">; </w:t>
      </w:r>
      <w:r w:rsidR="00641B9B" w:rsidRPr="00F87603">
        <w:rPr>
          <w:rFonts w:ascii="Lexend" w:hAnsi="Lexend"/>
          <w:bCs/>
        </w:rPr>
        <w:t xml:space="preserve">correct </w:t>
      </w:r>
      <w:r w:rsidR="00D56E03" w:rsidRPr="00F87603">
        <w:rPr>
          <w:rFonts w:ascii="Lexend" w:hAnsi="Lexend"/>
          <w:bCs/>
        </w:rPr>
        <w:t>objective astigmatism</w:t>
      </w:r>
      <w:r w:rsidR="004418AD" w:rsidRPr="00F87603">
        <w:rPr>
          <w:rFonts w:ascii="Lexend" w:hAnsi="Lexend"/>
          <w:bCs/>
        </w:rPr>
        <w:t xml:space="preserve"> </w:t>
      </w:r>
      <w:r w:rsidR="007B72DD" w:rsidRPr="00F87603">
        <w:rPr>
          <w:rFonts w:ascii="Lexend" w:hAnsi="Lexend"/>
          <w:bCs/>
        </w:rPr>
        <w:t xml:space="preserve">and focus </w:t>
      </w:r>
      <w:r w:rsidR="004418AD" w:rsidRPr="00F87603">
        <w:rPr>
          <w:rFonts w:ascii="Lexend" w:hAnsi="Lexend"/>
          <w:bCs/>
        </w:rPr>
        <w:t>as per usual.</w:t>
      </w:r>
    </w:p>
    <w:p w14:paraId="772EAD9C" w14:textId="77777777" w:rsidR="001C7C16" w:rsidRPr="00F87603" w:rsidRDefault="001C7C16" w:rsidP="001C7C16">
      <w:pPr>
        <w:ind w:left="936"/>
        <w:rPr>
          <w:rFonts w:ascii="Lexend" w:hAnsi="Lexend"/>
        </w:rPr>
      </w:pPr>
    </w:p>
    <w:p w14:paraId="54C73B99" w14:textId="77777777" w:rsidR="00116FFB" w:rsidRPr="00F87603" w:rsidRDefault="00E45E0D" w:rsidP="00624EC3">
      <w:pPr>
        <w:numPr>
          <w:ilvl w:val="1"/>
          <w:numId w:val="8"/>
        </w:numPr>
        <w:rPr>
          <w:rFonts w:ascii="Lexend" w:hAnsi="Lexend"/>
        </w:rPr>
      </w:pPr>
      <w:r w:rsidRPr="00F87603">
        <w:rPr>
          <w:rFonts w:ascii="Lexend" w:hAnsi="Lexend"/>
        </w:rPr>
        <w:t xml:space="preserve">When finished imaging with the Ceta camera, reinsert the viewing screen and retract the Ceta camera </w:t>
      </w:r>
      <w:r w:rsidR="00B30752" w:rsidRPr="00F87603">
        <w:rPr>
          <w:rFonts w:ascii="Lexend" w:hAnsi="Lexend"/>
        </w:rPr>
        <w:t>as per usual.</w:t>
      </w:r>
    </w:p>
    <w:p w14:paraId="7A463538" w14:textId="77777777" w:rsidR="00B0084A" w:rsidRPr="00F87603" w:rsidRDefault="0066468E" w:rsidP="004442A4">
      <w:pPr>
        <w:pStyle w:val="SectionheadingX"/>
      </w:pPr>
      <w:r w:rsidRPr="00F87603">
        <w:br w:type="page"/>
      </w:r>
      <w:bookmarkStart w:id="30" w:name="_Toc223006560"/>
      <w:bookmarkStart w:id="31" w:name="_Toc223022864"/>
      <w:r w:rsidR="00B0084A" w:rsidRPr="00F87603">
        <w:lastRenderedPageBreak/>
        <w:t>Finishing the session</w:t>
      </w:r>
      <w:bookmarkEnd w:id="30"/>
      <w:bookmarkEnd w:id="31"/>
    </w:p>
    <w:p w14:paraId="7274A0F9" w14:textId="77777777" w:rsidR="001F5E3E" w:rsidRPr="00F87603" w:rsidRDefault="001F5E3E" w:rsidP="001F5E3E">
      <w:pPr>
        <w:contextualSpacing/>
        <w:rPr>
          <w:rFonts w:ascii="Lexend" w:hAnsi="Lexend"/>
        </w:rPr>
      </w:pPr>
    </w:p>
    <w:p w14:paraId="7F506591" w14:textId="77777777" w:rsidR="00673063" w:rsidRPr="00F87603" w:rsidRDefault="00B0084A" w:rsidP="00624EC3">
      <w:pPr>
        <w:numPr>
          <w:ilvl w:val="1"/>
          <w:numId w:val="8"/>
        </w:numPr>
        <w:contextualSpacing/>
        <w:rPr>
          <w:rFonts w:ascii="Lexend" w:hAnsi="Lexend"/>
        </w:rPr>
      </w:pPr>
      <w:r w:rsidRPr="00F87603">
        <w:rPr>
          <w:rFonts w:ascii="Lexend" w:hAnsi="Lexend"/>
        </w:rPr>
        <w:t xml:space="preserve">Verify </w:t>
      </w:r>
      <w:r w:rsidR="00406E00" w:rsidRPr="00F87603">
        <w:rPr>
          <w:rFonts w:ascii="Lexend" w:hAnsi="Lexend"/>
        </w:rPr>
        <w:t xml:space="preserve">the </w:t>
      </w:r>
      <w:r w:rsidRPr="00F87603">
        <w:rPr>
          <w:rFonts w:ascii="Lexend" w:hAnsi="Lexend"/>
        </w:rPr>
        <w:t>Ceta camera</w:t>
      </w:r>
      <w:r w:rsidR="00673063" w:rsidRPr="00F87603">
        <w:rPr>
          <w:rFonts w:ascii="Lexend" w:hAnsi="Lexend"/>
        </w:rPr>
        <w:t xml:space="preserve"> is </w:t>
      </w:r>
      <w:r w:rsidR="00673063" w:rsidRPr="00F87603">
        <w:rPr>
          <w:rFonts w:ascii="Lexend" w:hAnsi="Lexend"/>
          <w:u w:val="single"/>
        </w:rPr>
        <w:t>retracted</w:t>
      </w:r>
      <w:r w:rsidR="00673063" w:rsidRPr="00F87603">
        <w:rPr>
          <w:rFonts w:ascii="Lexend" w:hAnsi="Lexend"/>
        </w:rPr>
        <w:t>.</w:t>
      </w:r>
    </w:p>
    <w:p w14:paraId="4A556848" w14:textId="77777777" w:rsidR="00673063" w:rsidRPr="00F87603" w:rsidRDefault="00673063" w:rsidP="00673063">
      <w:pPr>
        <w:ind w:left="1152"/>
        <w:contextualSpacing/>
        <w:rPr>
          <w:rFonts w:ascii="Lexend" w:hAnsi="Lexend"/>
        </w:rPr>
      </w:pPr>
    </w:p>
    <w:p w14:paraId="498E6EB1" w14:textId="77777777" w:rsidR="00673063" w:rsidRPr="00F87603" w:rsidRDefault="00673063" w:rsidP="00624EC3">
      <w:pPr>
        <w:numPr>
          <w:ilvl w:val="1"/>
          <w:numId w:val="8"/>
        </w:numPr>
        <w:contextualSpacing/>
        <w:rPr>
          <w:rFonts w:ascii="Lexend" w:hAnsi="Lexend"/>
        </w:rPr>
      </w:pPr>
      <w:r w:rsidRPr="00F87603">
        <w:rPr>
          <w:rFonts w:ascii="Lexend" w:hAnsi="Lexend"/>
        </w:rPr>
        <w:t>Verify the</w:t>
      </w:r>
      <w:r w:rsidR="00B0084A" w:rsidRPr="00F87603">
        <w:rPr>
          <w:rFonts w:ascii="Lexend" w:hAnsi="Lexend"/>
        </w:rPr>
        <w:t xml:space="preserve"> SA and objective aperture</w:t>
      </w:r>
      <w:r w:rsidRPr="00F87603">
        <w:rPr>
          <w:rFonts w:ascii="Lexend" w:hAnsi="Lexend"/>
        </w:rPr>
        <w:t>s</w:t>
      </w:r>
      <w:r w:rsidR="00B0084A" w:rsidRPr="00F87603">
        <w:rPr>
          <w:rFonts w:ascii="Lexend" w:hAnsi="Lexend"/>
        </w:rPr>
        <w:t xml:space="preserve"> are </w:t>
      </w:r>
      <w:r w:rsidR="00B0084A" w:rsidRPr="00F87603">
        <w:rPr>
          <w:rFonts w:ascii="Lexend" w:hAnsi="Lexend"/>
          <w:u w:val="single"/>
        </w:rPr>
        <w:t>retracted</w:t>
      </w:r>
      <w:r w:rsidRPr="00F87603">
        <w:rPr>
          <w:rFonts w:ascii="Lexend" w:hAnsi="Lexend"/>
        </w:rPr>
        <w:t>.</w:t>
      </w:r>
    </w:p>
    <w:p w14:paraId="783962A6" w14:textId="77777777" w:rsidR="00673063" w:rsidRPr="00F87603" w:rsidRDefault="00673063" w:rsidP="00673063">
      <w:pPr>
        <w:pStyle w:val="ListParagraph"/>
        <w:rPr>
          <w:rFonts w:ascii="Lexend" w:hAnsi="Lexend"/>
        </w:rPr>
      </w:pPr>
    </w:p>
    <w:p w14:paraId="4C8A7F27" w14:textId="77777777" w:rsidR="00673063" w:rsidRPr="00F87603" w:rsidRDefault="00673063" w:rsidP="00624EC3">
      <w:pPr>
        <w:numPr>
          <w:ilvl w:val="1"/>
          <w:numId w:val="8"/>
        </w:numPr>
        <w:contextualSpacing/>
        <w:rPr>
          <w:rFonts w:ascii="Lexend" w:hAnsi="Lexend"/>
        </w:rPr>
      </w:pPr>
      <w:r w:rsidRPr="00F87603">
        <w:rPr>
          <w:rFonts w:ascii="Lexend" w:hAnsi="Lexend"/>
        </w:rPr>
        <w:t xml:space="preserve">Place the </w:t>
      </w:r>
      <w:r w:rsidR="00B0084A" w:rsidRPr="00F87603">
        <w:rPr>
          <w:rFonts w:ascii="Lexend" w:hAnsi="Lexend"/>
        </w:rPr>
        <w:t>instrument in SA mode</w:t>
      </w:r>
      <w:r w:rsidRPr="00F87603">
        <w:rPr>
          <w:rFonts w:ascii="Lexend" w:hAnsi="Lexend"/>
        </w:rPr>
        <w:t xml:space="preserve"> (do not leave in LM, Mh, or diffraction mode).</w:t>
      </w:r>
    </w:p>
    <w:p w14:paraId="783CD6F4" w14:textId="77777777" w:rsidR="00673063" w:rsidRPr="00F87603" w:rsidRDefault="00673063" w:rsidP="00673063">
      <w:pPr>
        <w:pStyle w:val="ListParagraph"/>
        <w:rPr>
          <w:rFonts w:ascii="Lexend" w:hAnsi="Lexend"/>
        </w:rPr>
      </w:pPr>
    </w:p>
    <w:p w14:paraId="510F3C09" w14:textId="77777777" w:rsidR="00673063" w:rsidRPr="00F87603" w:rsidRDefault="00673063" w:rsidP="00624EC3">
      <w:pPr>
        <w:numPr>
          <w:ilvl w:val="1"/>
          <w:numId w:val="8"/>
        </w:numPr>
        <w:contextualSpacing/>
        <w:rPr>
          <w:rFonts w:ascii="Lexend" w:hAnsi="Lexend"/>
        </w:rPr>
      </w:pPr>
      <w:r w:rsidRPr="00F87603">
        <w:rPr>
          <w:rFonts w:ascii="Lexend" w:hAnsi="Lexend"/>
        </w:rPr>
        <w:t>C</w:t>
      </w:r>
      <w:r w:rsidR="00B0084A" w:rsidRPr="00F87603">
        <w:rPr>
          <w:rFonts w:ascii="Lexend" w:hAnsi="Lexend"/>
        </w:rPr>
        <w:t>lose</w:t>
      </w:r>
      <w:r w:rsidRPr="00F87603">
        <w:rPr>
          <w:rFonts w:ascii="Lexend" w:hAnsi="Lexend"/>
        </w:rPr>
        <w:t xml:space="preserve"> the</w:t>
      </w:r>
      <w:r w:rsidR="00B0084A" w:rsidRPr="00F87603">
        <w:rPr>
          <w:rFonts w:ascii="Lexend" w:hAnsi="Lexend"/>
        </w:rPr>
        <w:t xml:space="preserve"> column valves</w:t>
      </w:r>
      <w:r w:rsidRPr="00F87603">
        <w:rPr>
          <w:rFonts w:ascii="Lexend" w:hAnsi="Lexend"/>
        </w:rPr>
        <w:t>.</w:t>
      </w:r>
    </w:p>
    <w:p w14:paraId="507F069A" w14:textId="77777777" w:rsidR="00673063" w:rsidRPr="00F87603" w:rsidRDefault="00673063" w:rsidP="00673063">
      <w:pPr>
        <w:pStyle w:val="ListParagraph"/>
        <w:rPr>
          <w:rFonts w:ascii="Lexend" w:hAnsi="Lexend"/>
        </w:rPr>
      </w:pPr>
    </w:p>
    <w:p w14:paraId="342D19EA" w14:textId="77777777" w:rsidR="00673063" w:rsidRPr="00F87603" w:rsidRDefault="00673063" w:rsidP="00624EC3">
      <w:pPr>
        <w:numPr>
          <w:ilvl w:val="1"/>
          <w:numId w:val="8"/>
        </w:numPr>
        <w:contextualSpacing/>
        <w:rPr>
          <w:rFonts w:ascii="Lexend" w:hAnsi="Lexend"/>
        </w:rPr>
      </w:pPr>
      <w:r w:rsidRPr="00F87603">
        <w:rPr>
          <w:rFonts w:ascii="Lexend" w:hAnsi="Lexend"/>
        </w:rPr>
        <w:t>R</w:t>
      </w:r>
      <w:r w:rsidR="00A4493E" w:rsidRPr="00F87603">
        <w:rPr>
          <w:rFonts w:ascii="Lexend" w:hAnsi="Lexend"/>
        </w:rPr>
        <w:t>eset</w:t>
      </w:r>
      <w:r w:rsidR="00DA54D6" w:rsidRPr="00F87603">
        <w:rPr>
          <w:rFonts w:ascii="Lexend" w:hAnsi="Lexend"/>
        </w:rPr>
        <w:t xml:space="preserve"> the</w:t>
      </w:r>
      <w:r w:rsidR="00A4493E" w:rsidRPr="00F87603">
        <w:rPr>
          <w:rFonts w:ascii="Lexend" w:hAnsi="Lexend"/>
        </w:rPr>
        <w:t xml:space="preserve"> stage</w:t>
      </w:r>
      <w:r w:rsidRPr="00F87603">
        <w:rPr>
          <w:rFonts w:ascii="Lexend" w:hAnsi="Lexend"/>
        </w:rPr>
        <w:t xml:space="preserve"> and verify all coordinates </w:t>
      </w:r>
      <w:r w:rsidR="000150BA" w:rsidRPr="00F87603">
        <w:rPr>
          <w:rFonts w:ascii="Lexend" w:hAnsi="Lexend"/>
        </w:rPr>
        <w:t xml:space="preserve">are </w:t>
      </w:r>
      <w:r w:rsidRPr="00F87603">
        <w:rPr>
          <w:rFonts w:ascii="Lexend" w:hAnsi="Lexend"/>
        </w:rPr>
        <w:t>returned to ~0.</w:t>
      </w:r>
    </w:p>
    <w:p w14:paraId="4147E2ED" w14:textId="77777777" w:rsidR="00FD2942" w:rsidRPr="00F87603" w:rsidRDefault="00FD2942" w:rsidP="00FD2942">
      <w:pPr>
        <w:pStyle w:val="ListParagraph"/>
        <w:rPr>
          <w:rFonts w:ascii="Lexend" w:hAnsi="Lexend"/>
        </w:rPr>
      </w:pPr>
    </w:p>
    <w:p w14:paraId="7DD96B6C" w14:textId="77777777" w:rsidR="0024197F" w:rsidRPr="00F87603" w:rsidRDefault="00C26EC5" w:rsidP="00624EC3">
      <w:pPr>
        <w:numPr>
          <w:ilvl w:val="2"/>
          <w:numId w:val="8"/>
        </w:numPr>
        <w:contextualSpacing/>
        <w:rPr>
          <w:rFonts w:ascii="Lexend" w:hAnsi="Lexend"/>
        </w:rPr>
      </w:pPr>
      <w:r w:rsidRPr="00F87603">
        <w:rPr>
          <w:rFonts w:ascii="Lexend" w:hAnsi="Lexend"/>
        </w:rPr>
        <w:t>If needed</w:t>
      </w:r>
      <w:r w:rsidR="007A7FF0" w:rsidRPr="00F87603">
        <w:rPr>
          <w:rFonts w:ascii="Lexend" w:hAnsi="Lexend"/>
        </w:rPr>
        <w:t xml:space="preserve">, </w:t>
      </w:r>
      <w:r w:rsidR="00FD2942" w:rsidRPr="00F87603">
        <w:rPr>
          <w:rFonts w:ascii="Lexend" w:hAnsi="Lexend"/>
        </w:rPr>
        <w:t>reset each axis of the piezo controller</w:t>
      </w:r>
      <w:r w:rsidR="0024197F" w:rsidRPr="00F87603">
        <w:rPr>
          <w:rFonts w:ascii="Lexend" w:hAnsi="Lexend"/>
        </w:rPr>
        <w:t xml:space="preserve"> (described earlier).</w:t>
      </w:r>
    </w:p>
    <w:p w14:paraId="18FAF976" w14:textId="77777777" w:rsidR="0024197F" w:rsidRPr="00F87603" w:rsidRDefault="0024197F" w:rsidP="0024197F">
      <w:pPr>
        <w:ind w:left="2016"/>
        <w:contextualSpacing/>
        <w:rPr>
          <w:rFonts w:ascii="Lexend" w:hAnsi="Lexend"/>
        </w:rPr>
      </w:pPr>
    </w:p>
    <w:p w14:paraId="6F40D4A5" w14:textId="77777777" w:rsidR="00FD2942" w:rsidRPr="00F87603" w:rsidRDefault="0024197F" w:rsidP="00624EC3">
      <w:pPr>
        <w:numPr>
          <w:ilvl w:val="2"/>
          <w:numId w:val="8"/>
        </w:numPr>
        <w:contextualSpacing/>
        <w:rPr>
          <w:rFonts w:ascii="Lexend" w:hAnsi="Lexend"/>
        </w:rPr>
      </w:pPr>
      <w:r w:rsidRPr="00F87603">
        <w:rPr>
          <w:rFonts w:ascii="Lexend" w:hAnsi="Lexend"/>
        </w:rPr>
        <w:t xml:space="preserve">Again, </w:t>
      </w:r>
      <w:r w:rsidR="00DA54D6" w:rsidRPr="00F87603">
        <w:rPr>
          <w:rFonts w:ascii="Lexend" w:hAnsi="Lexend"/>
          <w:u w:val="single"/>
        </w:rPr>
        <w:t>DO NOT</w:t>
      </w:r>
      <w:r w:rsidR="002C2657" w:rsidRPr="00F87603">
        <w:rPr>
          <w:rFonts w:ascii="Lexend" w:hAnsi="Lexend"/>
          <w:u w:val="single"/>
        </w:rPr>
        <w:t xml:space="preserve"> </w:t>
      </w:r>
      <w:r w:rsidR="00C26EC5" w:rsidRPr="00F87603">
        <w:rPr>
          <w:rFonts w:ascii="Lexend" w:hAnsi="Lexend"/>
          <w:u w:val="single"/>
        </w:rPr>
        <w:t>disable</w:t>
      </w:r>
      <w:r w:rsidR="002C2657" w:rsidRPr="00F87603">
        <w:rPr>
          <w:rFonts w:ascii="Lexend" w:hAnsi="Lexend"/>
          <w:u w:val="single"/>
        </w:rPr>
        <w:t xml:space="preserve"> </w:t>
      </w:r>
      <w:r w:rsidR="003650B5" w:rsidRPr="00F87603">
        <w:rPr>
          <w:rFonts w:ascii="Lexend" w:hAnsi="Lexend"/>
          <w:u w:val="single"/>
        </w:rPr>
        <w:t xml:space="preserve">(stop) </w:t>
      </w:r>
      <w:r w:rsidR="002C2657" w:rsidRPr="00F87603">
        <w:rPr>
          <w:rFonts w:ascii="Lexend" w:hAnsi="Lexend"/>
          <w:u w:val="single"/>
        </w:rPr>
        <w:t>the piezo controller</w:t>
      </w:r>
      <w:r w:rsidR="00C26EC5" w:rsidRPr="00F87603">
        <w:rPr>
          <w:rFonts w:ascii="Lexend" w:hAnsi="Lexend"/>
        </w:rPr>
        <w:t>.</w:t>
      </w:r>
    </w:p>
    <w:p w14:paraId="252AA14C" w14:textId="77777777" w:rsidR="00673063" w:rsidRPr="00F87603" w:rsidRDefault="00673063" w:rsidP="00673063">
      <w:pPr>
        <w:pStyle w:val="ListParagraph"/>
        <w:rPr>
          <w:rFonts w:ascii="Lexend" w:hAnsi="Lexend"/>
        </w:rPr>
      </w:pPr>
    </w:p>
    <w:p w14:paraId="6F7AB50D" w14:textId="77777777" w:rsidR="00B0084A" w:rsidRPr="00F87603" w:rsidRDefault="00673063" w:rsidP="00624EC3">
      <w:pPr>
        <w:numPr>
          <w:ilvl w:val="1"/>
          <w:numId w:val="8"/>
        </w:numPr>
        <w:contextualSpacing/>
        <w:rPr>
          <w:rFonts w:ascii="Lexend" w:hAnsi="Lexend"/>
        </w:rPr>
      </w:pPr>
      <w:r w:rsidRPr="00F87603">
        <w:rPr>
          <w:rFonts w:ascii="Lexend" w:hAnsi="Lexend"/>
        </w:rPr>
        <w:t>R</w:t>
      </w:r>
      <w:r w:rsidR="00A4493E" w:rsidRPr="00F87603">
        <w:rPr>
          <w:rFonts w:ascii="Lexend" w:hAnsi="Lexend"/>
        </w:rPr>
        <w:t xml:space="preserve">etract </w:t>
      </w:r>
      <w:r w:rsidRPr="00F87603">
        <w:rPr>
          <w:rFonts w:ascii="Lexend" w:hAnsi="Lexend"/>
        </w:rPr>
        <w:t>the holder</w:t>
      </w:r>
      <w:r w:rsidR="000150BA" w:rsidRPr="00F87603">
        <w:rPr>
          <w:rFonts w:ascii="Lexend" w:hAnsi="Lexend"/>
        </w:rPr>
        <w:t xml:space="preserve"> and insert the metal plug into the airlock.</w:t>
      </w:r>
    </w:p>
    <w:p w14:paraId="5180A8C3" w14:textId="77777777" w:rsidR="000150BA" w:rsidRPr="00F87603" w:rsidRDefault="000150BA" w:rsidP="000150BA">
      <w:pPr>
        <w:ind w:left="1152"/>
        <w:contextualSpacing/>
        <w:rPr>
          <w:rFonts w:ascii="Lexend" w:hAnsi="Lexend"/>
        </w:rPr>
      </w:pPr>
    </w:p>
    <w:p w14:paraId="4FD71030" w14:textId="77777777" w:rsidR="000150BA" w:rsidRPr="00F87603" w:rsidRDefault="00E177BB" w:rsidP="00624EC3">
      <w:pPr>
        <w:numPr>
          <w:ilvl w:val="2"/>
          <w:numId w:val="8"/>
        </w:numPr>
        <w:contextualSpacing/>
        <w:rPr>
          <w:rFonts w:ascii="Lexend" w:hAnsi="Lexend"/>
        </w:rPr>
      </w:pPr>
      <w:r w:rsidRPr="00F87603">
        <w:rPr>
          <w:rFonts w:ascii="Lexend" w:hAnsi="Lexend"/>
        </w:rPr>
        <w:t xml:space="preserve">NOTE: for proper insertion, the </w:t>
      </w:r>
      <w:r w:rsidRPr="00F87603">
        <w:rPr>
          <w:rFonts w:ascii="Lexend" w:hAnsi="Lexend"/>
          <w:u w:val="single"/>
        </w:rPr>
        <w:t>flat edge of the outer cylinder must be oriented vertically at 3 o’clock</w:t>
      </w:r>
      <w:r w:rsidRPr="00F87603">
        <w:rPr>
          <w:rFonts w:ascii="Lexend" w:hAnsi="Lexend"/>
        </w:rPr>
        <w:t xml:space="preserve"> as shown below.</w:t>
      </w:r>
    </w:p>
    <w:p w14:paraId="0894E8FE" w14:textId="77777777" w:rsidR="00E30EE8" w:rsidRPr="00F87603" w:rsidRDefault="00E30EE8" w:rsidP="00FB3DAF">
      <w:pPr>
        <w:rPr>
          <w:rFonts w:ascii="Lexend" w:hAnsi="Lexend"/>
        </w:rPr>
      </w:pPr>
    </w:p>
    <w:p w14:paraId="53BB0CCC" w14:textId="5DE31349" w:rsidR="00172A92" w:rsidRPr="00F87603" w:rsidRDefault="005A4409" w:rsidP="00172A92">
      <w:pPr>
        <w:jc w:val="center"/>
        <w:rPr>
          <w:rFonts w:ascii="Lexend" w:hAnsi="Lexend"/>
        </w:rPr>
      </w:pPr>
      <w:r w:rsidRPr="00F87603">
        <w:rPr>
          <w:rFonts w:ascii="Lexend" w:hAnsi="Lexend"/>
          <w:noProof/>
        </w:rPr>
        <w:drawing>
          <wp:inline distT="0" distB="0" distL="0" distR="0" wp14:anchorId="7EF7DBE0" wp14:editId="0D7BB51D">
            <wp:extent cx="2743200" cy="2788920"/>
            <wp:effectExtent l="0" t="0" r="0" b="0"/>
            <wp:docPr id="17" name="Picture 1" descr="picture of the airlock for the microsco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" descr="picture of the airlock for the microscop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22" t="12917" r="3056" b="24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6D49C" w14:textId="77777777" w:rsidR="00172A92" w:rsidRPr="00F87603" w:rsidRDefault="00172A92" w:rsidP="00E177BB">
      <w:pPr>
        <w:jc w:val="center"/>
        <w:rPr>
          <w:rFonts w:ascii="Lexend" w:hAnsi="Lexend"/>
        </w:rPr>
      </w:pPr>
    </w:p>
    <w:sectPr w:rsidR="00172A92" w:rsidRPr="00F87603" w:rsidSect="00E30EE8">
      <w:footerReference w:type="even" r:id="rId25"/>
      <w:footerReference w:type="default" r:id="rId26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B0D27" w14:textId="77777777" w:rsidR="00690659" w:rsidRDefault="00690659">
      <w:r>
        <w:separator/>
      </w:r>
    </w:p>
  </w:endnote>
  <w:endnote w:type="continuationSeparator" w:id="0">
    <w:p w14:paraId="67C5D3E6" w14:textId="77777777" w:rsidR="00690659" w:rsidRDefault="00690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xen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EA533" w14:textId="77777777" w:rsidR="00F4639C" w:rsidRDefault="00F4639C" w:rsidP="00E30EE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546493" w14:textId="77777777" w:rsidR="00F4639C" w:rsidRDefault="00F463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ED392" w14:textId="77777777" w:rsidR="00F4639C" w:rsidRPr="00C359B9" w:rsidRDefault="00F4639C" w:rsidP="00E30EE8">
    <w:pPr>
      <w:pStyle w:val="Footer"/>
      <w:framePr w:wrap="around" w:vAnchor="text" w:hAnchor="margin" w:xAlign="center" w:y="-143"/>
      <w:rPr>
        <w:rStyle w:val="PageNumber"/>
        <w:rFonts w:ascii="Lexend" w:hAnsi="Lexend"/>
      </w:rPr>
    </w:pPr>
    <w:r w:rsidRPr="00C359B9">
      <w:rPr>
        <w:rStyle w:val="PageNumber"/>
        <w:rFonts w:ascii="Lexend" w:hAnsi="Lexend"/>
      </w:rPr>
      <w:fldChar w:fldCharType="begin"/>
    </w:r>
    <w:r w:rsidRPr="00C359B9">
      <w:rPr>
        <w:rStyle w:val="PageNumber"/>
        <w:rFonts w:ascii="Lexend" w:hAnsi="Lexend"/>
      </w:rPr>
      <w:instrText xml:space="preserve">PAGE  </w:instrText>
    </w:r>
    <w:r w:rsidRPr="00C359B9">
      <w:rPr>
        <w:rStyle w:val="PageNumber"/>
        <w:rFonts w:ascii="Lexend" w:hAnsi="Lexend"/>
      </w:rPr>
      <w:fldChar w:fldCharType="separate"/>
    </w:r>
    <w:r w:rsidRPr="00C359B9">
      <w:rPr>
        <w:rStyle w:val="PageNumber"/>
        <w:rFonts w:ascii="Lexend" w:hAnsi="Lexend"/>
        <w:noProof/>
      </w:rPr>
      <w:t>1</w:t>
    </w:r>
    <w:r w:rsidRPr="00C359B9">
      <w:rPr>
        <w:rStyle w:val="PageNumber"/>
        <w:rFonts w:ascii="Lexend" w:hAnsi="Lexend"/>
      </w:rPr>
      <w:fldChar w:fldCharType="end"/>
    </w:r>
  </w:p>
  <w:p w14:paraId="3D677AFB" w14:textId="77777777" w:rsidR="00F4639C" w:rsidRPr="00C359B9" w:rsidRDefault="00F4639C">
    <w:pPr>
      <w:pStyle w:val="Footer"/>
      <w:rPr>
        <w:rFonts w:ascii="Lexend" w:hAnsi="Lexen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33D44" w14:textId="77777777" w:rsidR="00690659" w:rsidRDefault="00690659">
      <w:r>
        <w:separator/>
      </w:r>
    </w:p>
  </w:footnote>
  <w:footnote w:type="continuationSeparator" w:id="0">
    <w:p w14:paraId="02A3F0FF" w14:textId="77777777" w:rsidR="00690659" w:rsidRDefault="00690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46A34"/>
    <w:multiLevelType w:val="hybridMultilevel"/>
    <w:tmpl w:val="6648574E"/>
    <w:lvl w:ilvl="0" w:tplc="A9E8AD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8EB3DD1"/>
    <w:multiLevelType w:val="multilevel"/>
    <w:tmpl w:val="5FBE612C"/>
    <w:lvl w:ilvl="0">
      <w:start w:val="1"/>
      <w:numFmt w:val="decimal"/>
      <w:lvlText w:val="%1."/>
      <w:lvlJc w:val="left"/>
      <w:pPr>
        <w:tabs>
          <w:tab w:val="num" w:pos="432"/>
        </w:tabs>
        <w:ind w:left="504" w:hanging="504"/>
      </w:pPr>
      <w:rPr>
        <w:rFonts w:ascii="Arial" w:hAnsi="Aria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720"/>
      </w:pPr>
      <w:rPr>
        <w:rFonts w:ascii="Arial" w:hAnsi="Arial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D983DF8"/>
    <w:multiLevelType w:val="multilevel"/>
    <w:tmpl w:val="E522F3DA"/>
    <w:lvl w:ilvl="0">
      <w:start w:val="1"/>
      <w:numFmt w:val="decimal"/>
      <w:lvlText w:val="%1."/>
      <w:lvlJc w:val="left"/>
      <w:pPr>
        <w:tabs>
          <w:tab w:val="num" w:pos="144"/>
        </w:tabs>
        <w:ind w:left="360" w:hanging="360"/>
      </w:pPr>
      <w:rPr>
        <w:rFonts w:ascii="Arial" w:hAnsi="Aria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368"/>
        </w:tabs>
        <w:ind w:left="1368" w:hanging="1008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1008" w:hanging="28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6CA010F"/>
    <w:multiLevelType w:val="multilevel"/>
    <w:tmpl w:val="FCC0E30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B234ABA"/>
    <w:multiLevelType w:val="multilevel"/>
    <w:tmpl w:val="5FBE612C"/>
    <w:lvl w:ilvl="0">
      <w:start w:val="1"/>
      <w:numFmt w:val="decimal"/>
      <w:lvlText w:val="%1."/>
      <w:lvlJc w:val="left"/>
      <w:pPr>
        <w:tabs>
          <w:tab w:val="num" w:pos="432"/>
        </w:tabs>
        <w:ind w:left="504" w:hanging="504"/>
      </w:pPr>
      <w:rPr>
        <w:rFonts w:ascii="Arial" w:hAnsi="Aria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720"/>
      </w:pPr>
      <w:rPr>
        <w:rFonts w:ascii="Arial" w:hAnsi="Arial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45470F"/>
    <w:multiLevelType w:val="hybridMultilevel"/>
    <w:tmpl w:val="A70608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B275F"/>
    <w:multiLevelType w:val="multilevel"/>
    <w:tmpl w:val="5FBE612C"/>
    <w:lvl w:ilvl="0">
      <w:start w:val="1"/>
      <w:numFmt w:val="decimal"/>
      <w:lvlText w:val="%1."/>
      <w:lvlJc w:val="left"/>
      <w:pPr>
        <w:tabs>
          <w:tab w:val="num" w:pos="432"/>
        </w:tabs>
        <w:ind w:left="504" w:hanging="504"/>
      </w:pPr>
      <w:rPr>
        <w:rFonts w:ascii="Arial" w:hAnsi="Aria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720"/>
      </w:pPr>
      <w:rPr>
        <w:rFonts w:ascii="Arial" w:hAnsi="Arial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A3C06BF"/>
    <w:multiLevelType w:val="hybridMultilevel"/>
    <w:tmpl w:val="5BEE1D4E"/>
    <w:lvl w:ilvl="0" w:tplc="C40A36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9D13CC"/>
    <w:multiLevelType w:val="multilevel"/>
    <w:tmpl w:val="5FBE612C"/>
    <w:lvl w:ilvl="0">
      <w:start w:val="1"/>
      <w:numFmt w:val="decimal"/>
      <w:lvlText w:val="%1."/>
      <w:lvlJc w:val="left"/>
      <w:pPr>
        <w:tabs>
          <w:tab w:val="num" w:pos="432"/>
        </w:tabs>
        <w:ind w:left="504" w:hanging="504"/>
      </w:pPr>
      <w:rPr>
        <w:rFonts w:ascii="Arial" w:hAnsi="Aria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720"/>
      </w:pPr>
      <w:rPr>
        <w:rFonts w:ascii="Arial" w:hAnsi="Arial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A85C96"/>
    <w:multiLevelType w:val="multilevel"/>
    <w:tmpl w:val="92F650D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>
      <w:start w:val="1"/>
      <w:numFmt w:val="decimal"/>
      <w:lvlText w:val="%1.%2."/>
      <w:lvlJc w:val="left"/>
      <w:pPr>
        <w:ind w:left="936" w:hanging="576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1008" w:hanging="28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F5A50CE"/>
    <w:multiLevelType w:val="hybridMultilevel"/>
    <w:tmpl w:val="C4965408"/>
    <w:lvl w:ilvl="0" w:tplc="221E61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1C336AD"/>
    <w:multiLevelType w:val="hybridMultilevel"/>
    <w:tmpl w:val="5AD8A394"/>
    <w:lvl w:ilvl="0" w:tplc="D07A55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1F94CD5"/>
    <w:multiLevelType w:val="multilevel"/>
    <w:tmpl w:val="C32AA99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4084E8F"/>
    <w:multiLevelType w:val="multilevel"/>
    <w:tmpl w:val="034E1480"/>
    <w:lvl w:ilvl="0">
      <w:start w:val="1"/>
      <w:numFmt w:val="decimal"/>
      <w:lvlText w:val="%1."/>
      <w:lvlJc w:val="left"/>
      <w:pPr>
        <w:tabs>
          <w:tab w:val="num" w:pos="432"/>
        </w:tabs>
        <w:ind w:left="504" w:hanging="504"/>
      </w:pPr>
      <w:rPr>
        <w:rFonts w:ascii="Arial" w:hAnsi="Aria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720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1008" w:hanging="28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862360E"/>
    <w:multiLevelType w:val="multilevel"/>
    <w:tmpl w:val="C32AA99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AA3451A"/>
    <w:multiLevelType w:val="multilevel"/>
    <w:tmpl w:val="CAC0E43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368"/>
        </w:tabs>
        <w:ind w:left="1368" w:hanging="1008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1008" w:hanging="28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0B63721"/>
    <w:multiLevelType w:val="multilevel"/>
    <w:tmpl w:val="05DE93CE"/>
    <w:lvl w:ilvl="0">
      <w:start w:val="1"/>
      <w:numFmt w:val="decimal"/>
      <w:lvlText w:val="%1."/>
      <w:lvlJc w:val="left"/>
      <w:pPr>
        <w:tabs>
          <w:tab w:val="num" w:pos="432"/>
        </w:tabs>
        <w:ind w:left="504" w:hanging="504"/>
      </w:pPr>
      <w:rPr>
        <w:rFonts w:ascii="Arial" w:hAnsi="Aria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720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10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54A6B10"/>
    <w:multiLevelType w:val="hybridMultilevel"/>
    <w:tmpl w:val="022ED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B046B8"/>
    <w:multiLevelType w:val="multilevel"/>
    <w:tmpl w:val="FCC0E30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FAE1BA9"/>
    <w:multiLevelType w:val="hybridMultilevel"/>
    <w:tmpl w:val="124C3242"/>
    <w:lvl w:ilvl="0" w:tplc="9D3EDA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1DD5CC8"/>
    <w:multiLevelType w:val="hybridMultilevel"/>
    <w:tmpl w:val="23F82AFA"/>
    <w:lvl w:ilvl="0" w:tplc="22EAF5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43E282B"/>
    <w:multiLevelType w:val="multilevel"/>
    <w:tmpl w:val="5FBE612C"/>
    <w:lvl w:ilvl="0">
      <w:start w:val="1"/>
      <w:numFmt w:val="decimal"/>
      <w:lvlText w:val="%1."/>
      <w:lvlJc w:val="left"/>
      <w:pPr>
        <w:tabs>
          <w:tab w:val="num" w:pos="432"/>
        </w:tabs>
        <w:ind w:left="504" w:hanging="504"/>
      </w:pPr>
      <w:rPr>
        <w:rFonts w:ascii="Arial" w:hAnsi="Aria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720"/>
      </w:pPr>
      <w:rPr>
        <w:rFonts w:ascii="Arial" w:hAnsi="Arial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5B42AF7"/>
    <w:multiLevelType w:val="multilevel"/>
    <w:tmpl w:val="5FBE612C"/>
    <w:lvl w:ilvl="0">
      <w:start w:val="1"/>
      <w:numFmt w:val="decimal"/>
      <w:lvlText w:val="%1."/>
      <w:lvlJc w:val="left"/>
      <w:pPr>
        <w:tabs>
          <w:tab w:val="num" w:pos="432"/>
        </w:tabs>
        <w:ind w:left="504" w:hanging="504"/>
      </w:pPr>
      <w:rPr>
        <w:rFonts w:ascii="Arial" w:hAnsi="Aria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720"/>
      </w:pPr>
      <w:rPr>
        <w:rFonts w:ascii="Arial" w:hAnsi="Arial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6E7152D"/>
    <w:multiLevelType w:val="multilevel"/>
    <w:tmpl w:val="5FBE612C"/>
    <w:lvl w:ilvl="0">
      <w:start w:val="1"/>
      <w:numFmt w:val="decimal"/>
      <w:lvlText w:val="%1."/>
      <w:lvlJc w:val="left"/>
      <w:pPr>
        <w:tabs>
          <w:tab w:val="num" w:pos="432"/>
        </w:tabs>
        <w:ind w:left="504" w:hanging="504"/>
      </w:pPr>
      <w:rPr>
        <w:rFonts w:ascii="Arial" w:hAnsi="Aria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720"/>
      </w:pPr>
      <w:rPr>
        <w:rFonts w:ascii="Arial" w:hAnsi="Arial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7C204B7"/>
    <w:multiLevelType w:val="multilevel"/>
    <w:tmpl w:val="7FA2F050"/>
    <w:lvl w:ilvl="0">
      <w:start w:val="1"/>
      <w:numFmt w:val="decimal"/>
      <w:lvlText w:val="%1."/>
      <w:lvlJc w:val="left"/>
      <w:pPr>
        <w:tabs>
          <w:tab w:val="num" w:pos="432"/>
        </w:tabs>
        <w:ind w:left="504" w:hanging="504"/>
      </w:pPr>
      <w:rPr>
        <w:rFonts w:ascii="Arial" w:hAnsi="Aria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368"/>
        </w:tabs>
        <w:ind w:left="1368" w:hanging="936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1008" w:hanging="28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81A2DDC"/>
    <w:multiLevelType w:val="multilevel"/>
    <w:tmpl w:val="D5188F9C"/>
    <w:lvl w:ilvl="0">
      <w:start w:val="1"/>
      <w:numFmt w:val="decimal"/>
      <w:lvlText w:val="%1."/>
      <w:lvlJc w:val="left"/>
      <w:pPr>
        <w:tabs>
          <w:tab w:val="num" w:pos="432"/>
        </w:tabs>
        <w:ind w:left="504" w:hanging="504"/>
      </w:pPr>
      <w:rPr>
        <w:rFonts w:ascii="Arial" w:hAnsi="Aria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368"/>
        </w:tabs>
        <w:ind w:left="1368" w:hanging="1008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1008" w:hanging="28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D2401EB"/>
    <w:multiLevelType w:val="multilevel"/>
    <w:tmpl w:val="1E2E556E"/>
    <w:lvl w:ilvl="0">
      <w:start w:val="1"/>
      <w:numFmt w:val="decimal"/>
      <w:lvlText w:val="%1."/>
      <w:lvlJc w:val="left"/>
      <w:pPr>
        <w:tabs>
          <w:tab w:val="num" w:pos="432"/>
        </w:tabs>
        <w:ind w:left="504" w:hanging="504"/>
      </w:pPr>
      <w:rPr>
        <w:rFonts w:ascii="Arial" w:hAnsi="Aria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720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448" w:hanging="129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DFD6CD5"/>
    <w:multiLevelType w:val="multilevel"/>
    <w:tmpl w:val="42A069CC"/>
    <w:lvl w:ilvl="0">
      <w:start w:val="1"/>
      <w:numFmt w:val="decimal"/>
      <w:lvlText w:val="%1."/>
      <w:lvlJc w:val="left"/>
      <w:pPr>
        <w:tabs>
          <w:tab w:val="num" w:pos="288"/>
        </w:tabs>
        <w:ind w:left="360" w:hanging="360"/>
      </w:pPr>
      <w:rPr>
        <w:rFonts w:ascii="Arial" w:hAnsi="Aria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368"/>
        </w:tabs>
        <w:ind w:left="1368" w:hanging="1008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1008" w:hanging="28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0446B23"/>
    <w:multiLevelType w:val="hybridMultilevel"/>
    <w:tmpl w:val="922297BA"/>
    <w:lvl w:ilvl="0" w:tplc="422040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FF48EE"/>
    <w:multiLevelType w:val="multilevel"/>
    <w:tmpl w:val="C9868EA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936"/>
        </w:tabs>
        <w:ind w:left="1368" w:hanging="1008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1008" w:hanging="28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AF62367"/>
    <w:multiLevelType w:val="multilevel"/>
    <w:tmpl w:val="D5188F9C"/>
    <w:lvl w:ilvl="0">
      <w:start w:val="1"/>
      <w:numFmt w:val="decimal"/>
      <w:lvlText w:val="%1."/>
      <w:lvlJc w:val="left"/>
      <w:pPr>
        <w:tabs>
          <w:tab w:val="num" w:pos="432"/>
        </w:tabs>
        <w:ind w:left="504" w:hanging="504"/>
      </w:pPr>
      <w:rPr>
        <w:rFonts w:ascii="Arial" w:hAnsi="Aria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368"/>
        </w:tabs>
        <w:ind w:left="1368" w:hanging="1008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1008" w:hanging="28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88A28C5"/>
    <w:multiLevelType w:val="multilevel"/>
    <w:tmpl w:val="7E169992"/>
    <w:lvl w:ilvl="0">
      <w:start w:val="1"/>
      <w:numFmt w:val="decimal"/>
      <w:pStyle w:val="SectionheadingX"/>
      <w:lvlText w:val="%1."/>
      <w:lvlJc w:val="left"/>
      <w:pPr>
        <w:ind w:left="432" w:hanging="432"/>
      </w:pPr>
      <w:rPr>
        <w:rFonts w:ascii="Lexend" w:hAnsi="Lexend" w:hint="default"/>
      </w:rPr>
    </w:lvl>
    <w:lvl w:ilvl="1">
      <w:start w:val="1"/>
      <w:numFmt w:val="decimal"/>
      <w:pStyle w:val="sectionsubheadingXX"/>
      <w:lvlText w:val="%1.%2."/>
      <w:lvlJc w:val="left"/>
      <w:pPr>
        <w:tabs>
          <w:tab w:val="num" w:pos="1152"/>
        </w:tabs>
        <w:ind w:left="1152" w:hanging="720"/>
      </w:pPr>
      <w:rPr>
        <w:rFonts w:ascii="Lexend" w:hAnsi="Lexend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A153FAE"/>
    <w:multiLevelType w:val="multilevel"/>
    <w:tmpl w:val="5F1C21C2"/>
    <w:lvl w:ilvl="0">
      <w:start w:val="1"/>
      <w:numFmt w:val="decimal"/>
      <w:lvlText w:val="%1."/>
      <w:lvlJc w:val="left"/>
      <w:pPr>
        <w:tabs>
          <w:tab w:val="num" w:pos="432"/>
        </w:tabs>
        <w:ind w:left="504" w:hanging="504"/>
      </w:pPr>
      <w:rPr>
        <w:rFonts w:ascii="Arial" w:hAnsi="Aria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720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ind w:left="1008" w:firstLine="14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BAF40E1"/>
    <w:multiLevelType w:val="multilevel"/>
    <w:tmpl w:val="74F2EDA6"/>
    <w:lvl w:ilvl="0">
      <w:start w:val="1"/>
      <w:numFmt w:val="decimal"/>
      <w:lvlText w:val="%1."/>
      <w:lvlJc w:val="left"/>
      <w:pPr>
        <w:tabs>
          <w:tab w:val="num" w:pos="432"/>
        </w:tabs>
        <w:ind w:left="504" w:hanging="504"/>
      </w:pPr>
      <w:rPr>
        <w:rFonts w:ascii="Arial" w:hAnsi="Aria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720"/>
      </w:pPr>
      <w:rPr>
        <w:rFonts w:ascii="Arial" w:hAnsi="Arial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10178837">
    <w:abstractNumId w:val="3"/>
  </w:num>
  <w:num w:numId="2" w16cid:durableId="633876233">
    <w:abstractNumId w:val="7"/>
  </w:num>
  <w:num w:numId="3" w16cid:durableId="461926307">
    <w:abstractNumId w:val="0"/>
  </w:num>
  <w:num w:numId="4" w16cid:durableId="2133016109">
    <w:abstractNumId w:val="10"/>
  </w:num>
  <w:num w:numId="5" w16cid:durableId="3409505">
    <w:abstractNumId w:val="18"/>
  </w:num>
  <w:num w:numId="6" w16cid:durableId="1538081542">
    <w:abstractNumId w:val="12"/>
  </w:num>
  <w:num w:numId="7" w16cid:durableId="2038189993">
    <w:abstractNumId w:val="14"/>
  </w:num>
  <w:num w:numId="8" w16cid:durableId="1156190920">
    <w:abstractNumId w:val="31"/>
  </w:num>
  <w:num w:numId="9" w16cid:durableId="848057120">
    <w:abstractNumId w:val="20"/>
  </w:num>
  <w:num w:numId="10" w16cid:durableId="1235435976">
    <w:abstractNumId w:val="19"/>
  </w:num>
  <w:num w:numId="11" w16cid:durableId="1442647411">
    <w:abstractNumId w:val="11"/>
  </w:num>
  <w:num w:numId="12" w16cid:durableId="546723829">
    <w:abstractNumId w:val="28"/>
  </w:num>
  <w:num w:numId="13" w16cid:durableId="193537426">
    <w:abstractNumId w:val="9"/>
  </w:num>
  <w:num w:numId="14" w16cid:durableId="6252409">
    <w:abstractNumId w:val="29"/>
  </w:num>
  <w:num w:numId="15" w16cid:durableId="1401054622">
    <w:abstractNumId w:val="15"/>
  </w:num>
  <w:num w:numId="16" w16cid:durableId="964963136">
    <w:abstractNumId w:val="2"/>
  </w:num>
  <w:num w:numId="17" w16cid:durableId="1973830712">
    <w:abstractNumId w:val="27"/>
  </w:num>
  <w:num w:numId="18" w16cid:durableId="1501388986">
    <w:abstractNumId w:val="25"/>
  </w:num>
  <w:num w:numId="19" w16cid:durableId="2041589751">
    <w:abstractNumId w:val="30"/>
  </w:num>
  <w:num w:numId="20" w16cid:durableId="1571188981">
    <w:abstractNumId w:val="24"/>
  </w:num>
  <w:num w:numId="21" w16cid:durableId="1114787326">
    <w:abstractNumId w:val="13"/>
  </w:num>
  <w:num w:numId="22" w16cid:durableId="1547569159">
    <w:abstractNumId w:val="32"/>
  </w:num>
  <w:num w:numId="23" w16cid:durableId="528683945">
    <w:abstractNumId w:val="26"/>
  </w:num>
  <w:num w:numId="24" w16cid:durableId="2016683801">
    <w:abstractNumId w:val="16"/>
  </w:num>
  <w:num w:numId="25" w16cid:durableId="877548049">
    <w:abstractNumId w:val="33"/>
  </w:num>
  <w:num w:numId="26" w16cid:durableId="352650525">
    <w:abstractNumId w:val="22"/>
  </w:num>
  <w:num w:numId="27" w16cid:durableId="1570074398">
    <w:abstractNumId w:val="6"/>
  </w:num>
  <w:num w:numId="28" w16cid:durableId="322050037">
    <w:abstractNumId w:val="17"/>
  </w:num>
  <w:num w:numId="29" w16cid:durableId="1125807381">
    <w:abstractNumId w:val="4"/>
  </w:num>
  <w:num w:numId="30" w16cid:durableId="1834952834">
    <w:abstractNumId w:val="1"/>
  </w:num>
  <w:num w:numId="31" w16cid:durableId="1128164437">
    <w:abstractNumId w:val="21"/>
  </w:num>
  <w:num w:numId="32" w16cid:durableId="894512680">
    <w:abstractNumId w:val="5"/>
  </w:num>
  <w:num w:numId="33" w16cid:durableId="1773358666">
    <w:abstractNumId w:val="8"/>
  </w:num>
  <w:num w:numId="34" w16cid:durableId="98200690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151712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SortMethod w:val="0000"/>
  <w:defaultTabStop w:val="720"/>
  <w:characterSpacingControl w:val="doNotCompress"/>
  <w:hdrShapeDefaults>
    <o:shapedefaults v:ext="edit" spidmax="2050" style="v-text-anchor:middle" fill="f" fillcolor="#9bc1ff" strokecolor="red">
      <v:fill color="#9bc1ff" color2="#3f80cd" rotate="t" on="f" focus="100%" type="gradient">
        <o:fill v:ext="view" type="gradientUnscaled"/>
      </v:fill>
      <v:stroke color="red" weight="1.5pt"/>
      <v:shadow color="black" opacity="22936f" origin=",.5" offset="0,.63889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634"/>
    <w:rsid w:val="00000536"/>
    <w:rsid w:val="000029AD"/>
    <w:rsid w:val="00004058"/>
    <w:rsid w:val="00004440"/>
    <w:rsid w:val="00004912"/>
    <w:rsid w:val="00006EF7"/>
    <w:rsid w:val="000132E2"/>
    <w:rsid w:val="00013BEE"/>
    <w:rsid w:val="0001438A"/>
    <w:rsid w:val="000150BA"/>
    <w:rsid w:val="00016BA9"/>
    <w:rsid w:val="00020DAF"/>
    <w:rsid w:val="0002264E"/>
    <w:rsid w:val="000271E3"/>
    <w:rsid w:val="000310F5"/>
    <w:rsid w:val="0003157D"/>
    <w:rsid w:val="00033779"/>
    <w:rsid w:val="00043F32"/>
    <w:rsid w:val="00044FFC"/>
    <w:rsid w:val="00046C0B"/>
    <w:rsid w:val="00046F25"/>
    <w:rsid w:val="00050BB6"/>
    <w:rsid w:val="0005212C"/>
    <w:rsid w:val="000561E5"/>
    <w:rsid w:val="00057DE8"/>
    <w:rsid w:val="000610F8"/>
    <w:rsid w:val="000611FF"/>
    <w:rsid w:val="00061B71"/>
    <w:rsid w:val="00063CDC"/>
    <w:rsid w:val="00066C34"/>
    <w:rsid w:val="000722CF"/>
    <w:rsid w:val="00072639"/>
    <w:rsid w:val="00073579"/>
    <w:rsid w:val="00076894"/>
    <w:rsid w:val="00077194"/>
    <w:rsid w:val="000852B3"/>
    <w:rsid w:val="00087A8D"/>
    <w:rsid w:val="00090905"/>
    <w:rsid w:val="000919AE"/>
    <w:rsid w:val="00092180"/>
    <w:rsid w:val="00095DE0"/>
    <w:rsid w:val="0009645D"/>
    <w:rsid w:val="00096514"/>
    <w:rsid w:val="00096B2A"/>
    <w:rsid w:val="000A36E6"/>
    <w:rsid w:val="000A626B"/>
    <w:rsid w:val="000A7077"/>
    <w:rsid w:val="000B12F4"/>
    <w:rsid w:val="000B3D31"/>
    <w:rsid w:val="000B7139"/>
    <w:rsid w:val="000B79C4"/>
    <w:rsid w:val="000C069B"/>
    <w:rsid w:val="000C7ABC"/>
    <w:rsid w:val="000D0919"/>
    <w:rsid w:val="000D16A9"/>
    <w:rsid w:val="000D4DE9"/>
    <w:rsid w:val="000D6182"/>
    <w:rsid w:val="000D79F8"/>
    <w:rsid w:val="000E031E"/>
    <w:rsid w:val="000E0E7B"/>
    <w:rsid w:val="000E112C"/>
    <w:rsid w:val="000E1501"/>
    <w:rsid w:val="000E5DD7"/>
    <w:rsid w:val="000E6F67"/>
    <w:rsid w:val="000F1CBA"/>
    <w:rsid w:val="000F7F30"/>
    <w:rsid w:val="001045E8"/>
    <w:rsid w:val="00106383"/>
    <w:rsid w:val="0011088E"/>
    <w:rsid w:val="00112409"/>
    <w:rsid w:val="001129B4"/>
    <w:rsid w:val="0011352F"/>
    <w:rsid w:val="00113EC6"/>
    <w:rsid w:val="0011537C"/>
    <w:rsid w:val="0011644B"/>
    <w:rsid w:val="00116FFB"/>
    <w:rsid w:val="00117366"/>
    <w:rsid w:val="0011754C"/>
    <w:rsid w:val="00117FDE"/>
    <w:rsid w:val="00123861"/>
    <w:rsid w:val="00123D7A"/>
    <w:rsid w:val="0012534F"/>
    <w:rsid w:val="001307E8"/>
    <w:rsid w:val="00136BCD"/>
    <w:rsid w:val="001408FC"/>
    <w:rsid w:val="00140934"/>
    <w:rsid w:val="00140C93"/>
    <w:rsid w:val="00142B05"/>
    <w:rsid w:val="001455CD"/>
    <w:rsid w:val="001465EB"/>
    <w:rsid w:val="001474CA"/>
    <w:rsid w:val="001524D1"/>
    <w:rsid w:val="00154683"/>
    <w:rsid w:val="001557B6"/>
    <w:rsid w:val="00160DA6"/>
    <w:rsid w:val="00161F64"/>
    <w:rsid w:val="00167C56"/>
    <w:rsid w:val="00170995"/>
    <w:rsid w:val="00170B61"/>
    <w:rsid w:val="00172066"/>
    <w:rsid w:val="00172A92"/>
    <w:rsid w:val="00172D51"/>
    <w:rsid w:val="00174627"/>
    <w:rsid w:val="001747DC"/>
    <w:rsid w:val="00177BCB"/>
    <w:rsid w:val="00184200"/>
    <w:rsid w:val="001854D0"/>
    <w:rsid w:val="001875FF"/>
    <w:rsid w:val="00187A8B"/>
    <w:rsid w:val="00190722"/>
    <w:rsid w:val="00191ADB"/>
    <w:rsid w:val="00192819"/>
    <w:rsid w:val="00194F1C"/>
    <w:rsid w:val="00197D77"/>
    <w:rsid w:val="001A1B8E"/>
    <w:rsid w:val="001A324F"/>
    <w:rsid w:val="001A3634"/>
    <w:rsid w:val="001A43CB"/>
    <w:rsid w:val="001A5C46"/>
    <w:rsid w:val="001A68D5"/>
    <w:rsid w:val="001A7F91"/>
    <w:rsid w:val="001B167C"/>
    <w:rsid w:val="001B258F"/>
    <w:rsid w:val="001B3E4D"/>
    <w:rsid w:val="001B40DC"/>
    <w:rsid w:val="001B44C7"/>
    <w:rsid w:val="001B4962"/>
    <w:rsid w:val="001B65D2"/>
    <w:rsid w:val="001B6A7D"/>
    <w:rsid w:val="001B6CE0"/>
    <w:rsid w:val="001C26E0"/>
    <w:rsid w:val="001C2845"/>
    <w:rsid w:val="001C2A15"/>
    <w:rsid w:val="001C7C16"/>
    <w:rsid w:val="001D1A6C"/>
    <w:rsid w:val="001D7792"/>
    <w:rsid w:val="001E071A"/>
    <w:rsid w:val="001E107D"/>
    <w:rsid w:val="001E1202"/>
    <w:rsid w:val="001E122E"/>
    <w:rsid w:val="001E2554"/>
    <w:rsid w:val="001E4A67"/>
    <w:rsid w:val="001E5BB1"/>
    <w:rsid w:val="001E7211"/>
    <w:rsid w:val="001F016E"/>
    <w:rsid w:val="001F0B61"/>
    <w:rsid w:val="001F1360"/>
    <w:rsid w:val="001F1A5E"/>
    <w:rsid w:val="001F5E3E"/>
    <w:rsid w:val="0020091D"/>
    <w:rsid w:val="00201670"/>
    <w:rsid w:val="00203DCD"/>
    <w:rsid w:val="002042C7"/>
    <w:rsid w:val="00205583"/>
    <w:rsid w:val="002103FC"/>
    <w:rsid w:val="00211E84"/>
    <w:rsid w:val="0021632B"/>
    <w:rsid w:val="00217183"/>
    <w:rsid w:val="00220168"/>
    <w:rsid w:val="002278E8"/>
    <w:rsid w:val="00236A75"/>
    <w:rsid w:val="0023790D"/>
    <w:rsid w:val="0024091A"/>
    <w:rsid w:val="00240CC7"/>
    <w:rsid w:val="0024197F"/>
    <w:rsid w:val="00242775"/>
    <w:rsid w:val="00244FF4"/>
    <w:rsid w:val="002456CE"/>
    <w:rsid w:val="002478A4"/>
    <w:rsid w:val="00247AA4"/>
    <w:rsid w:val="00254047"/>
    <w:rsid w:val="00255881"/>
    <w:rsid w:val="0025645E"/>
    <w:rsid w:val="00256769"/>
    <w:rsid w:val="0026023C"/>
    <w:rsid w:val="00260868"/>
    <w:rsid w:val="00262C15"/>
    <w:rsid w:val="002631D9"/>
    <w:rsid w:val="00263C90"/>
    <w:rsid w:val="002667DC"/>
    <w:rsid w:val="00266C2D"/>
    <w:rsid w:val="002677D4"/>
    <w:rsid w:val="00271E5C"/>
    <w:rsid w:val="002726EF"/>
    <w:rsid w:val="00273186"/>
    <w:rsid w:val="002738C6"/>
    <w:rsid w:val="00283B2B"/>
    <w:rsid w:val="0028565A"/>
    <w:rsid w:val="00286A30"/>
    <w:rsid w:val="00292618"/>
    <w:rsid w:val="00294D4E"/>
    <w:rsid w:val="00296D83"/>
    <w:rsid w:val="002A0489"/>
    <w:rsid w:val="002A0935"/>
    <w:rsid w:val="002A59A5"/>
    <w:rsid w:val="002A7E03"/>
    <w:rsid w:val="002B288D"/>
    <w:rsid w:val="002B2B4C"/>
    <w:rsid w:val="002C1117"/>
    <w:rsid w:val="002C2657"/>
    <w:rsid w:val="002C5A21"/>
    <w:rsid w:val="002C5DB9"/>
    <w:rsid w:val="002C5E71"/>
    <w:rsid w:val="002C624A"/>
    <w:rsid w:val="002C7550"/>
    <w:rsid w:val="002C7914"/>
    <w:rsid w:val="002D3CED"/>
    <w:rsid w:val="002D4C99"/>
    <w:rsid w:val="002D57B3"/>
    <w:rsid w:val="002D5DCD"/>
    <w:rsid w:val="002D6C9F"/>
    <w:rsid w:val="002E2340"/>
    <w:rsid w:val="002F2D1F"/>
    <w:rsid w:val="002F6DAA"/>
    <w:rsid w:val="003002B6"/>
    <w:rsid w:val="00301BAC"/>
    <w:rsid w:val="00304D78"/>
    <w:rsid w:val="003062E1"/>
    <w:rsid w:val="003119D3"/>
    <w:rsid w:val="00313D8F"/>
    <w:rsid w:val="003173AB"/>
    <w:rsid w:val="003221F6"/>
    <w:rsid w:val="00324E9F"/>
    <w:rsid w:val="00326DF4"/>
    <w:rsid w:val="00327B63"/>
    <w:rsid w:val="00333703"/>
    <w:rsid w:val="00333826"/>
    <w:rsid w:val="00337C7E"/>
    <w:rsid w:val="00340FD6"/>
    <w:rsid w:val="00341120"/>
    <w:rsid w:val="00341F7A"/>
    <w:rsid w:val="00347CA0"/>
    <w:rsid w:val="00353699"/>
    <w:rsid w:val="003547CB"/>
    <w:rsid w:val="003556BA"/>
    <w:rsid w:val="00355F64"/>
    <w:rsid w:val="0035743E"/>
    <w:rsid w:val="00357F22"/>
    <w:rsid w:val="00357F3B"/>
    <w:rsid w:val="003650B5"/>
    <w:rsid w:val="003677BC"/>
    <w:rsid w:val="00370123"/>
    <w:rsid w:val="00371972"/>
    <w:rsid w:val="00371B04"/>
    <w:rsid w:val="00380001"/>
    <w:rsid w:val="003825DD"/>
    <w:rsid w:val="003870FD"/>
    <w:rsid w:val="003909C6"/>
    <w:rsid w:val="00393BB9"/>
    <w:rsid w:val="003A4611"/>
    <w:rsid w:val="003A48C8"/>
    <w:rsid w:val="003A5D91"/>
    <w:rsid w:val="003A647B"/>
    <w:rsid w:val="003A6F1A"/>
    <w:rsid w:val="003B39E6"/>
    <w:rsid w:val="003B6836"/>
    <w:rsid w:val="003B78E7"/>
    <w:rsid w:val="003C0C77"/>
    <w:rsid w:val="003C2C2F"/>
    <w:rsid w:val="003C2DCD"/>
    <w:rsid w:val="003C6ED8"/>
    <w:rsid w:val="003D29B8"/>
    <w:rsid w:val="003D45D1"/>
    <w:rsid w:val="003D5C06"/>
    <w:rsid w:val="003E01BA"/>
    <w:rsid w:val="003E0FC2"/>
    <w:rsid w:val="003E1533"/>
    <w:rsid w:val="003E4897"/>
    <w:rsid w:val="003E5FB4"/>
    <w:rsid w:val="003E6EF4"/>
    <w:rsid w:val="003E7FBD"/>
    <w:rsid w:val="003F0042"/>
    <w:rsid w:val="003F5DFE"/>
    <w:rsid w:val="003F64EF"/>
    <w:rsid w:val="003F6B7D"/>
    <w:rsid w:val="004009AC"/>
    <w:rsid w:val="00406C96"/>
    <w:rsid w:val="00406E00"/>
    <w:rsid w:val="00412945"/>
    <w:rsid w:val="00414DB8"/>
    <w:rsid w:val="00416933"/>
    <w:rsid w:val="00416AB6"/>
    <w:rsid w:val="004275C5"/>
    <w:rsid w:val="0043098D"/>
    <w:rsid w:val="00431507"/>
    <w:rsid w:val="00433E7A"/>
    <w:rsid w:val="0043611B"/>
    <w:rsid w:val="004418AD"/>
    <w:rsid w:val="0044310B"/>
    <w:rsid w:val="004442A4"/>
    <w:rsid w:val="004448C7"/>
    <w:rsid w:val="00444B83"/>
    <w:rsid w:val="0044672F"/>
    <w:rsid w:val="0044678D"/>
    <w:rsid w:val="0045058D"/>
    <w:rsid w:val="004533F0"/>
    <w:rsid w:val="004563F6"/>
    <w:rsid w:val="00462F12"/>
    <w:rsid w:val="004637DB"/>
    <w:rsid w:val="004662BB"/>
    <w:rsid w:val="00470DE9"/>
    <w:rsid w:val="00471F9E"/>
    <w:rsid w:val="00473A70"/>
    <w:rsid w:val="00476755"/>
    <w:rsid w:val="00481DE6"/>
    <w:rsid w:val="00482483"/>
    <w:rsid w:val="0048355A"/>
    <w:rsid w:val="00487B91"/>
    <w:rsid w:val="00487C0D"/>
    <w:rsid w:val="00492ACD"/>
    <w:rsid w:val="004945F9"/>
    <w:rsid w:val="004959B8"/>
    <w:rsid w:val="004966DF"/>
    <w:rsid w:val="004976D8"/>
    <w:rsid w:val="004A3677"/>
    <w:rsid w:val="004B06F4"/>
    <w:rsid w:val="004B417E"/>
    <w:rsid w:val="004B7B46"/>
    <w:rsid w:val="004C0204"/>
    <w:rsid w:val="004C2828"/>
    <w:rsid w:val="004C3435"/>
    <w:rsid w:val="004C6C42"/>
    <w:rsid w:val="004C6F15"/>
    <w:rsid w:val="004D35C3"/>
    <w:rsid w:val="004D5CAF"/>
    <w:rsid w:val="004D7232"/>
    <w:rsid w:val="004D7E6D"/>
    <w:rsid w:val="004E00EB"/>
    <w:rsid w:val="004E0BAF"/>
    <w:rsid w:val="004E1FC6"/>
    <w:rsid w:val="004E3E5E"/>
    <w:rsid w:val="004E49C0"/>
    <w:rsid w:val="004E54DE"/>
    <w:rsid w:val="004E6D60"/>
    <w:rsid w:val="004F0DF7"/>
    <w:rsid w:val="004F146B"/>
    <w:rsid w:val="004F7793"/>
    <w:rsid w:val="005004F7"/>
    <w:rsid w:val="00500C96"/>
    <w:rsid w:val="00505815"/>
    <w:rsid w:val="005068BE"/>
    <w:rsid w:val="0050753E"/>
    <w:rsid w:val="00510B7D"/>
    <w:rsid w:val="0051279A"/>
    <w:rsid w:val="0051550C"/>
    <w:rsid w:val="00520599"/>
    <w:rsid w:val="00521513"/>
    <w:rsid w:val="005217D7"/>
    <w:rsid w:val="005231F6"/>
    <w:rsid w:val="00524E8C"/>
    <w:rsid w:val="00525C2C"/>
    <w:rsid w:val="00526BA0"/>
    <w:rsid w:val="00526F4B"/>
    <w:rsid w:val="0053100A"/>
    <w:rsid w:val="00532299"/>
    <w:rsid w:val="0053504A"/>
    <w:rsid w:val="0053554C"/>
    <w:rsid w:val="00536CFF"/>
    <w:rsid w:val="00537797"/>
    <w:rsid w:val="005401FF"/>
    <w:rsid w:val="00545B32"/>
    <w:rsid w:val="005472F4"/>
    <w:rsid w:val="00553800"/>
    <w:rsid w:val="0055663D"/>
    <w:rsid w:val="005616D5"/>
    <w:rsid w:val="00566A3E"/>
    <w:rsid w:val="00573362"/>
    <w:rsid w:val="00574696"/>
    <w:rsid w:val="00574AC0"/>
    <w:rsid w:val="0057742F"/>
    <w:rsid w:val="00580627"/>
    <w:rsid w:val="00581184"/>
    <w:rsid w:val="0058155F"/>
    <w:rsid w:val="00583EB3"/>
    <w:rsid w:val="00584ED1"/>
    <w:rsid w:val="00585B10"/>
    <w:rsid w:val="00587727"/>
    <w:rsid w:val="00596420"/>
    <w:rsid w:val="00597B15"/>
    <w:rsid w:val="00597D07"/>
    <w:rsid w:val="005A24F3"/>
    <w:rsid w:val="005A386B"/>
    <w:rsid w:val="005A3FA6"/>
    <w:rsid w:val="005A4409"/>
    <w:rsid w:val="005A5BC4"/>
    <w:rsid w:val="005A7B15"/>
    <w:rsid w:val="005B5907"/>
    <w:rsid w:val="005B737B"/>
    <w:rsid w:val="005C0441"/>
    <w:rsid w:val="005C1614"/>
    <w:rsid w:val="005C27DB"/>
    <w:rsid w:val="005C2C73"/>
    <w:rsid w:val="005C3ADF"/>
    <w:rsid w:val="005C6A8E"/>
    <w:rsid w:val="005C6C25"/>
    <w:rsid w:val="005D3EA5"/>
    <w:rsid w:val="005E46E5"/>
    <w:rsid w:val="005E5921"/>
    <w:rsid w:val="005E6132"/>
    <w:rsid w:val="005E73E4"/>
    <w:rsid w:val="005E7CE3"/>
    <w:rsid w:val="005F1C2D"/>
    <w:rsid w:val="005F349B"/>
    <w:rsid w:val="005F4A38"/>
    <w:rsid w:val="005F5395"/>
    <w:rsid w:val="005F5A6F"/>
    <w:rsid w:val="005F5C01"/>
    <w:rsid w:val="005F5F2E"/>
    <w:rsid w:val="006042D1"/>
    <w:rsid w:val="00605E2F"/>
    <w:rsid w:val="006060E6"/>
    <w:rsid w:val="00611A56"/>
    <w:rsid w:val="006130A2"/>
    <w:rsid w:val="0061495E"/>
    <w:rsid w:val="006160B1"/>
    <w:rsid w:val="006206FD"/>
    <w:rsid w:val="00622974"/>
    <w:rsid w:val="00623122"/>
    <w:rsid w:val="00623E16"/>
    <w:rsid w:val="00624EC3"/>
    <w:rsid w:val="0062521F"/>
    <w:rsid w:val="0062530D"/>
    <w:rsid w:val="00630573"/>
    <w:rsid w:val="00630E62"/>
    <w:rsid w:val="00631C3C"/>
    <w:rsid w:val="00633580"/>
    <w:rsid w:val="006337C0"/>
    <w:rsid w:val="0063558E"/>
    <w:rsid w:val="0063769B"/>
    <w:rsid w:val="006379F4"/>
    <w:rsid w:val="006413D4"/>
    <w:rsid w:val="00641B9B"/>
    <w:rsid w:val="00647B96"/>
    <w:rsid w:val="00651497"/>
    <w:rsid w:val="00651F82"/>
    <w:rsid w:val="00653459"/>
    <w:rsid w:val="00664362"/>
    <w:rsid w:val="0066468E"/>
    <w:rsid w:val="00666729"/>
    <w:rsid w:val="00666812"/>
    <w:rsid w:val="00667A6A"/>
    <w:rsid w:val="00673063"/>
    <w:rsid w:val="006753A5"/>
    <w:rsid w:val="0067579A"/>
    <w:rsid w:val="00676121"/>
    <w:rsid w:val="006771A7"/>
    <w:rsid w:val="00680176"/>
    <w:rsid w:val="00680C39"/>
    <w:rsid w:val="00681410"/>
    <w:rsid w:val="0068453A"/>
    <w:rsid w:val="00685305"/>
    <w:rsid w:val="006853A0"/>
    <w:rsid w:val="00686C54"/>
    <w:rsid w:val="00687423"/>
    <w:rsid w:val="00690474"/>
    <w:rsid w:val="00690659"/>
    <w:rsid w:val="006921B6"/>
    <w:rsid w:val="00694BFF"/>
    <w:rsid w:val="00696278"/>
    <w:rsid w:val="006A1D72"/>
    <w:rsid w:val="006A4D9B"/>
    <w:rsid w:val="006B0CB5"/>
    <w:rsid w:val="006B2F3E"/>
    <w:rsid w:val="006B3422"/>
    <w:rsid w:val="006B5E81"/>
    <w:rsid w:val="006B750F"/>
    <w:rsid w:val="006C04E2"/>
    <w:rsid w:val="006C15A8"/>
    <w:rsid w:val="006C3599"/>
    <w:rsid w:val="006C3DE3"/>
    <w:rsid w:val="006C4625"/>
    <w:rsid w:val="006C55F1"/>
    <w:rsid w:val="006C63B6"/>
    <w:rsid w:val="006C6C77"/>
    <w:rsid w:val="006D0554"/>
    <w:rsid w:val="006D0D95"/>
    <w:rsid w:val="006D3E41"/>
    <w:rsid w:val="006D5913"/>
    <w:rsid w:val="006D5BB8"/>
    <w:rsid w:val="006D65F3"/>
    <w:rsid w:val="006D74E9"/>
    <w:rsid w:val="006E14BB"/>
    <w:rsid w:val="006E2D75"/>
    <w:rsid w:val="006E7A49"/>
    <w:rsid w:val="006F54B1"/>
    <w:rsid w:val="006F77B5"/>
    <w:rsid w:val="00705CE2"/>
    <w:rsid w:val="00706842"/>
    <w:rsid w:val="007072DD"/>
    <w:rsid w:val="00707B94"/>
    <w:rsid w:val="00712836"/>
    <w:rsid w:val="00713034"/>
    <w:rsid w:val="00713D5E"/>
    <w:rsid w:val="007149E1"/>
    <w:rsid w:val="00715CD6"/>
    <w:rsid w:val="00716A2A"/>
    <w:rsid w:val="00721D3C"/>
    <w:rsid w:val="00724535"/>
    <w:rsid w:val="00725DC7"/>
    <w:rsid w:val="00725DE4"/>
    <w:rsid w:val="00731FB1"/>
    <w:rsid w:val="00732437"/>
    <w:rsid w:val="00733A35"/>
    <w:rsid w:val="007347AE"/>
    <w:rsid w:val="007403BC"/>
    <w:rsid w:val="007437C0"/>
    <w:rsid w:val="007451C8"/>
    <w:rsid w:val="00750098"/>
    <w:rsid w:val="00750622"/>
    <w:rsid w:val="007557E1"/>
    <w:rsid w:val="00756235"/>
    <w:rsid w:val="00757BD6"/>
    <w:rsid w:val="00757C41"/>
    <w:rsid w:val="007620E2"/>
    <w:rsid w:val="0076474F"/>
    <w:rsid w:val="0077148F"/>
    <w:rsid w:val="007729E5"/>
    <w:rsid w:val="00772B98"/>
    <w:rsid w:val="007745F7"/>
    <w:rsid w:val="00774674"/>
    <w:rsid w:val="00776192"/>
    <w:rsid w:val="00782372"/>
    <w:rsid w:val="007823A8"/>
    <w:rsid w:val="007831B7"/>
    <w:rsid w:val="007834A9"/>
    <w:rsid w:val="007857E1"/>
    <w:rsid w:val="00786CCE"/>
    <w:rsid w:val="007875A2"/>
    <w:rsid w:val="00792303"/>
    <w:rsid w:val="007924C2"/>
    <w:rsid w:val="00793D9E"/>
    <w:rsid w:val="007953D9"/>
    <w:rsid w:val="007955B6"/>
    <w:rsid w:val="00797C42"/>
    <w:rsid w:val="007A16A1"/>
    <w:rsid w:val="007A7FF0"/>
    <w:rsid w:val="007B0DF7"/>
    <w:rsid w:val="007B165D"/>
    <w:rsid w:val="007B37FA"/>
    <w:rsid w:val="007B3CF1"/>
    <w:rsid w:val="007B4677"/>
    <w:rsid w:val="007B50C1"/>
    <w:rsid w:val="007B622A"/>
    <w:rsid w:val="007B72DD"/>
    <w:rsid w:val="007C0E19"/>
    <w:rsid w:val="007C2E75"/>
    <w:rsid w:val="007C3557"/>
    <w:rsid w:val="007D1C8F"/>
    <w:rsid w:val="007D3D1D"/>
    <w:rsid w:val="007D3E0E"/>
    <w:rsid w:val="007D4540"/>
    <w:rsid w:val="007E1CBA"/>
    <w:rsid w:val="007E2AC8"/>
    <w:rsid w:val="007E3F66"/>
    <w:rsid w:val="007F2625"/>
    <w:rsid w:val="007F2873"/>
    <w:rsid w:val="007F2E7B"/>
    <w:rsid w:val="007F618F"/>
    <w:rsid w:val="007F6BDE"/>
    <w:rsid w:val="007F740A"/>
    <w:rsid w:val="008021BE"/>
    <w:rsid w:val="00802352"/>
    <w:rsid w:val="008041FC"/>
    <w:rsid w:val="0081125D"/>
    <w:rsid w:val="00815F70"/>
    <w:rsid w:val="00817097"/>
    <w:rsid w:val="00821D10"/>
    <w:rsid w:val="00824E9F"/>
    <w:rsid w:val="008252C6"/>
    <w:rsid w:val="0082762C"/>
    <w:rsid w:val="008327C0"/>
    <w:rsid w:val="00832B11"/>
    <w:rsid w:val="00832C54"/>
    <w:rsid w:val="008344BA"/>
    <w:rsid w:val="00834BB9"/>
    <w:rsid w:val="00836F70"/>
    <w:rsid w:val="00837197"/>
    <w:rsid w:val="00841909"/>
    <w:rsid w:val="0084343A"/>
    <w:rsid w:val="0085066C"/>
    <w:rsid w:val="0085311A"/>
    <w:rsid w:val="0085570A"/>
    <w:rsid w:val="00860007"/>
    <w:rsid w:val="00861328"/>
    <w:rsid w:val="008665E0"/>
    <w:rsid w:val="00867F76"/>
    <w:rsid w:val="00870AEF"/>
    <w:rsid w:val="00871770"/>
    <w:rsid w:val="00871CBD"/>
    <w:rsid w:val="008730F1"/>
    <w:rsid w:val="008737E4"/>
    <w:rsid w:val="00874EAC"/>
    <w:rsid w:val="008753E0"/>
    <w:rsid w:val="0088178B"/>
    <w:rsid w:val="008824F3"/>
    <w:rsid w:val="00882D62"/>
    <w:rsid w:val="00885B17"/>
    <w:rsid w:val="00886B0B"/>
    <w:rsid w:val="008901F1"/>
    <w:rsid w:val="008917B4"/>
    <w:rsid w:val="0089596C"/>
    <w:rsid w:val="008978B8"/>
    <w:rsid w:val="008A1484"/>
    <w:rsid w:val="008A172A"/>
    <w:rsid w:val="008A22A2"/>
    <w:rsid w:val="008A3FBA"/>
    <w:rsid w:val="008A5172"/>
    <w:rsid w:val="008A7BD9"/>
    <w:rsid w:val="008B38A2"/>
    <w:rsid w:val="008B6BDB"/>
    <w:rsid w:val="008B6F07"/>
    <w:rsid w:val="008C3369"/>
    <w:rsid w:val="008C5235"/>
    <w:rsid w:val="008D21F8"/>
    <w:rsid w:val="008D4436"/>
    <w:rsid w:val="008D7AC8"/>
    <w:rsid w:val="008D7DD5"/>
    <w:rsid w:val="008E32C7"/>
    <w:rsid w:val="008E3379"/>
    <w:rsid w:val="008E6AA0"/>
    <w:rsid w:val="008E6C23"/>
    <w:rsid w:val="008F1F6B"/>
    <w:rsid w:val="008F79F6"/>
    <w:rsid w:val="00901AE2"/>
    <w:rsid w:val="009024C5"/>
    <w:rsid w:val="0090309F"/>
    <w:rsid w:val="009037F6"/>
    <w:rsid w:val="00904A01"/>
    <w:rsid w:val="009104A1"/>
    <w:rsid w:val="00911280"/>
    <w:rsid w:val="0091149E"/>
    <w:rsid w:val="00913F47"/>
    <w:rsid w:val="00914BDA"/>
    <w:rsid w:val="00914CE8"/>
    <w:rsid w:val="00927611"/>
    <w:rsid w:val="00933304"/>
    <w:rsid w:val="009414A4"/>
    <w:rsid w:val="00943227"/>
    <w:rsid w:val="0095196C"/>
    <w:rsid w:val="0095590C"/>
    <w:rsid w:val="00956C79"/>
    <w:rsid w:val="009572AC"/>
    <w:rsid w:val="00957DD2"/>
    <w:rsid w:val="00963469"/>
    <w:rsid w:val="00963A5D"/>
    <w:rsid w:val="00963B4C"/>
    <w:rsid w:val="0096532B"/>
    <w:rsid w:val="00970211"/>
    <w:rsid w:val="00970914"/>
    <w:rsid w:val="0097332E"/>
    <w:rsid w:val="009740CD"/>
    <w:rsid w:val="00980101"/>
    <w:rsid w:val="0098031C"/>
    <w:rsid w:val="009815B4"/>
    <w:rsid w:val="00981C9F"/>
    <w:rsid w:val="00982283"/>
    <w:rsid w:val="0098630A"/>
    <w:rsid w:val="00992655"/>
    <w:rsid w:val="009A2F56"/>
    <w:rsid w:val="009A412B"/>
    <w:rsid w:val="009A5E0C"/>
    <w:rsid w:val="009A7F04"/>
    <w:rsid w:val="009B0871"/>
    <w:rsid w:val="009B5754"/>
    <w:rsid w:val="009C0461"/>
    <w:rsid w:val="009C122D"/>
    <w:rsid w:val="009C1655"/>
    <w:rsid w:val="009C206E"/>
    <w:rsid w:val="009C35D5"/>
    <w:rsid w:val="009C4C61"/>
    <w:rsid w:val="009C6C4C"/>
    <w:rsid w:val="009D009B"/>
    <w:rsid w:val="009D1B7C"/>
    <w:rsid w:val="009D1E5C"/>
    <w:rsid w:val="009D7247"/>
    <w:rsid w:val="009E455A"/>
    <w:rsid w:val="009E5356"/>
    <w:rsid w:val="009E69AB"/>
    <w:rsid w:val="009E6BD9"/>
    <w:rsid w:val="009F3E34"/>
    <w:rsid w:val="009F7A87"/>
    <w:rsid w:val="00A021AC"/>
    <w:rsid w:val="00A0426F"/>
    <w:rsid w:val="00A10B98"/>
    <w:rsid w:val="00A15C88"/>
    <w:rsid w:val="00A176F6"/>
    <w:rsid w:val="00A17B3D"/>
    <w:rsid w:val="00A211B0"/>
    <w:rsid w:val="00A21F9A"/>
    <w:rsid w:val="00A2591A"/>
    <w:rsid w:val="00A2795A"/>
    <w:rsid w:val="00A302BC"/>
    <w:rsid w:val="00A3050A"/>
    <w:rsid w:val="00A31C74"/>
    <w:rsid w:val="00A33577"/>
    <w:rsid w:val="00A34B92"/>
    <w:rsid w:val="00A3586E"/>
    <w:rsid w:val="00A40345"/>
    <w:rsid w:val="00A4324B"/>
    <w:rsid w:val="00A4493E"/>
    <w:rsid w:val="00A45304"/>
    <w:rsid w:val="00A45D09"/>
    <w:rsid w:val="00A461B9"/>
    <w:rsid w:val="00A466A5"/>
    <w:rsid w:val="00A46B8D"/>
    <w:rsid w:val="00A4779B"/>
    <w:rsid w:val="00A47932"/>
    <w:rsid w:val="00A51AFD"/>
    <w:rsid w:val="00A52E45"/>
    <w:rsid w:val="00A5360E"/>
    <w:rsid w:val="00A5438F"/>
    <w:rsid w:val="00A57E43"/>
    <w:rsid w:val="00A66125"/>
    <w:rsid w:val="00A70E23"/>
    <w:rsid w:val="00A71B5E"/>
    <w:rsid w:val="00A748CA"/>
    <w:rsid w:val="00A773CE"/>
    <w:rsid w:val="00A80A30"/>
    <w:rsid w:val="00A84FCB"/>
    <w:rsid w:val="00A87A7C"/>
    <w:rsid w:val="00A93330"/>
    <w:rsid w:val="00A96C6F"/>
    <w:rsid w:val="00AA0666"/>
    <w:rsid w:val="00AA11C5"/>
    <w:rsid w:val="00AA42BC"/>
    <w:rsid w:val="00AA4604"/>
    <w:rsid w:val="00AB0369"/>
    <w:rsid w:val="00AB50A2"/>
    <w:rsid w:val="00AC3944"/>
    <w:rsid w:val="00AC4898"/>
    <w:rsid w:val="00AC548A"/>
    <w:rsid w:val="00AC794B"/>
    <w:rsid w:val="00AD2018"/>
    <w:rsid w:val="00AE01AD"/>
    <w:rsid w:val="00AE1A65"/>
    <w:rsid w:val="00AE20E8"/>
    <w:rsid w:val="00AE4675"/>
    <w:rsid w:val="00AE4ED3"/>
    <w:rsid w:val="00AE5817"/>
    <w:rsid w:val="00AE59F0"/>
    <w:rsid w:val="00AE6441"/>
    <w:rsid w:val="00AE66C8"/>
    <w:rsid w:val="00AE7933"/>
    <w:rsid w:val="00AE7D7F"/>
    <w:rsid w:val="00AF13F6"/>
    <w:rsid w:val="00AF5EE9"/>
    <w:rsid w:val="00AF6B09"/>
    <w:rsid w:val="00AF7CE5"/>
    <w:rsid w:val="00B003F8"/>
    <w:rsid w:val="00B0084A"/>
    <w:rsid w:val="00B02037"/>
    <w:rsid w:val="00B0280F"/>
    <w:rsid w:val="00B038CF"/>
    <w:rsid w:val="00B0679D"/>
    <w:rsid w:val="00B0689D"/>
    <w:rsid w:val="00B10502"/>
    <w:rsid w:val="00B11812"/>
    <w:rsid w:val="00B14201"/>
    <w:rsid w:val="00B14DDC"/>
    <w:rsid w:val="00B15E05"/>
    <w:rsid w:val="00B179C7"/>
    <w:rsid w:val="00B225C2"/>
    <w:rsid w:val="00B2623C"/>
    <w:rsid w:val="00B27B46"/>
    <w:rsid w:val="00B30752"/>
    <w:rsid w:val="00B31781"/>
    <w:rsid w:val="00B35AE7"/>
    <w:rsid w:val="00B35BF3"/>
    <w:rsid w:val="00B35DEA"/>
    <w:rsid w:val="00B37D16"/>
    <w:rsid w:val="00B4159A"/>
    <w:rsid w:val="00B461AF"/>
    <w:rsid w:val="00B472A4"/>
    <w:rsid w:val="00B4740C"/>
    <w:rsid w:val="00B507FC"/>
    <w:rsid w:val="00B50DD9"/>
    <w:rsid w:val="00B514D0"/>
    <w:rsid w:val="00B53ECF"/>
    <w:rsid w:val="00B60BA3"/>
    <w:rsid w:val="00B61839"/>
    <w:rsid w:val="00B63866"/>
    <w:rsid w:val="00B65906"/>
    <w:rsid w:val="00B67EEE"/>
    <w:rsid w:val="00B72075"/>
    <w:rsid w:val="00B73944"/>
    <w:rsid w:val="00B73BCD"/>
    <w:rsid w:val="00B742F7"/>
    <w:rsid w:val="00B7539C"/>
    <w:rsid w:val="00B76057"/>
    <w:rsid w:val="00B81F68"/>
    <w:rsid w:val="00B81F82"/>
    <w:rsid w:val="00B827E0"/>
    <w:rsid w:val="00B86C68"/>
    <w:rsid w:val="00B876E6"/>
    <w:rsid w:val="00B87B26"/>
    <w:rsid w:val="00B94F76"/>
    <w:rsid w:val="00BA1039"/>
    <w:rsid w:val="00BA52FA"/>
    <w:rsid w:val="00BA54AE"/>
    <w:rsid w:val="00BA5D7F"/>
    <w:rsid w:val="00BB0029"/>
    <w:rsid w:val="00BB163A"/>
    <w:rsid w:val="00BB4C1D"/>
    <w:rsid w:val="00BB66B8"/>
    <w:rsid w:val="00BB6DF1"/>
    <w:rsid w:val="00BC12A8"/>
    <w:rsid w:val="00BC13AD"/>
    <w:rsid w:val="00BC1C26"/>
    <w:rsid w:val="00BC341D"/>
    <w:rsid w:val="00BC4AC4"/>
    <w:rsid w:val="00BC5620"/>
    <w:rsid w:val="00BD60A4"/>
    <w:rsid w:val="00BE2E26"/>
    <w:rsid w:val="00BE5172"/>
    <w:rsid w:val="00BE6678"/>
    <w:rsid w:val="00BE6699"/>
    <w:rsid w:val="00BE66B1"/>
    <w:rsid w:val="00BF17FA"/>
    <w:rsid w:val="00BF224C"/>
    <w:rsid w:val="00BF2323"/>
    <w:rsid w:val="00BF3B63"/>
    <w:rsid w:val="00BF3CCF"/>
    <w:rsid w:val="00BF5610"/>
    <w:rsid w:val="00BF57F8"/>
    <w:rsid w:val="00BF7E7F"/>
    <w:rsid w:val="00C0281D"/>
    <w:rsid w:val="00C02E91"/>
    <w:rsid w:val="00C06174"/>
    <w:rsid w:val="00C0728F"/>
    <w:rsid w:val="00C10ECF"/>
    <w:rsid w:val="00C13176"/>
    <w:rsid w:val="00C136EF"/>
    <w:rsid w:val="00C16BFB"/>
    <w:rsid w:val="00C179C4"/>
    <w:rsid w:val="00C23ADA"/>
    <w:rsid w:val="00C26EC5"/>
    <w:rsid w:val="00C2705A"/>
    <w:rsid w:val="00C30EAB"/>
    <w:rsid w:val="00C33361"/>
    <w:rsid w:val="00C3504E"/>
    <w:rsid w:val="00C359B9"/>
    <w:rsid w:val="00C37041"/>
    <w:rsid w:val="00C41AC4"/>
    <w:rsid w:val="00C44B8E"/>
    <w:rsid w:val="00C462C8"/>
    <w:rsid w:val="00C50898"/>
    <w:rsid w:val="00C50E4B"/>
    <w:rsid w:val="00C51775"/>
    <w:rsid w:val="00C52768"/>
    <w:rsid w:val="00C61B8F"/>
    <w:rsid w:val="00C6785A"/>
    <w:rsid w:val="00C72D2D"/>
    <w:rsid w:val="00C73EFD"/>
    <w:rsid w:val="00C74518"/>
    <w:rsid w:val="00C76C5B"/>
    <w:rsid w:val="00C81910"/>
    <w:rsid w:val="00C82426"/>
    <w:rsid w:val="00C82A33"/>
    <w:rsid w:val="00C82C08"/>
    <w:rsid w:val="00C8613A"/>
    <w:rsid w:val="00C909F2"/>
    <w:rsid w:val="00C92349"/>
    <w:rsid w:val="00C94133"/>
    <w:rsid w:val="00C94211"/>
    <w:rsid w:val="00C94858"/>
    <w:rsid w:val="00C96C9F"/>
    <w:rsid w:val="00CA002A"/>
    <w:rsid w:val="00CA0DE8"/>
    <w:rsid w:val="00CA18FC"/>
    <w:rsid w:val="00CA2FF4"/>
    <w:rsid w:val="00CA38CA"/>
    <w:rsid w:val="00CB4182"/>
    <w:rsid w:val="00CB79EE"/>
    <w:rsid w:val="00CC1F1C"/>
    <w:rsid w:val="00CC2E99"/>
    <w:rsid w:val="00CD0653"/>
    <w:rsid w:val="00CD11FC"/>
    <w:rsid w:val="00CD35E7"/>
    <w:rsid w:val="00CD43BD"/>
    <w:rsid w:val="00CD637A"/>
    <w:rsid w:val="00CE2912"/>
    <w:rsid w:val="00CE434D"/>
    <w:rsid w:val="00CE57F0"/>
    <w:rsid w:val="00CF0CD5"/>
    <w:rsid w:val="00CF1E59"/>
    <w:rsid w:val="00CF2504"/>
    <w:rsid w:val="00CF336E"/>
    <w:rsid w:val="00CF60E6"/>
    <w:rsid w:val="00D015DE"/>
    <w:rsid w:val="00D022D8"/>
    <w:rsid w:val="00D0482B"/>
    <w:rsid w:val="00D10214"/>
    <w:rsid w:val="00D104DD"/>
    <w:rsid w:val="00D1412C"/>
    <w:rsid w:val="00D16899"/>
    <w:rsid w:val="00D214FA"/>
    <w:rsid w:val="00D21D05"/>
    <w:rsid w:val="00D2515D"/>
    <w:rsid w:val="00D25B78"/>
    <w:rsid w:val="00D25CC1"/>
    <w:rsid w:val="00D264D5"/>
    <w:rsid w:val="00D34D78"/>
    <w:rsid w:val="00D41318"/>
    <w:rsid w:val="00D4166B"/>
    <w:rsid w:val="00D4223C"/>
    <w:rsid w:val="00D42D4F"/>
    <w:rsid w:val="00D44365"/>
    <w:rsid w:val="00D5100D"/>
    <w:rsid w:val="00D5375F"/>
    <w:rsid w:val="00D56E03"/>
    <w:rsid w:val="00D618E5"/>
    <w:rsid w:val="00D627E9"/>
    <w:rsid w:val="00D645B8"/>
    <w:rsid w:val="00D70B57"/>
    <w:rsid w:val="00D7233D"/>
    <w:rsid w:val="00D73ADB"/>
    <w:rsid w:val="00D749EB"/>
    <w:rsid w:val="00D800ED"/>
    <w:rsid w:val="00D82E73"/>
    <w:rsid w:val="00D8588D"/>
    <w:rsid w:val="00D863D4"/>
    <w:rsid w:val="00D9113F"/>
    <w:rsid w:val="00D9177B"/>
    <w:rsid w:val="00D93A28"/>
    <w:rsid w:val="00DA1598"/>
    <w:rsid w:val="00DA2F00"/>
    <w:rsid w:val="00DA360F"/>
    <w:rsid w:val="00DA54D6"/>
    <w:rsid w:val="00DA6BDC"/>
    <w:rsid w:val="00DB33CD"/>
    <w:rsid w:val="00DB3FC7"/>
    <w:rsid w:val="00DC177E"/>
    <w:rsid w:val="00DC6DF5"/>
    <w:rsid w:val="00DD1C51"/>
    <w:rsid w:val="00DD38DC"/>
    <w:rsid w:val="00DD3EDE"/>
    <w:rsid w:val="00DD3F0A"/>
    <w:rsid w:val="00DD4384"/>
    <w:rsid w:val="00DD639B"/>
    <w:rsid w:val="00DE2EF8"/>
    <w:rsid w:val="00DE434C"/>
    <w:rsid w:val="00DE5949"/>
    <w:rsid w:val="00DE6EAE"/>
    <w:rsid w:val="00DF07E3"/>
    <w:rsid w:val="00DF1649"/>
    <w:rsid w:val="00DF3A5B"/>
    <w:rsid w:val="00DF4B8E"/>
    <w:rsid w:val="00DF4B9D"/>
    <w:rsid w:val="00DF652D"/>
    <w:rsid w:val="00DF732E"/>
    <w:rsid w:val="00E01040"/>
    <w:rsid w:val="00E01603"/>
    <w:rsid w:val="00E04715"/>
    <w:rsid w:val="00E04D07"/>
    <w:rsid w:val="00E06644"/>
    <w:rsid w:val="00E177BB"/>
    <w:rsid w:val="00E1792B"/>
    <w:rsid w:val="00E2057B"/>
    <w:rsid w:val="00E20FBA"/>
    <w:rsid w:val="00E2437B"/>
    <w:rsid w:val="00E30EE8"/>
    <w:rsid w:val="00E30EFF"/>
    <w:rsid w:val="00E34447"/>
    <w:rsid w:val="00E4050D"/>
    <w:rsid w:val="00E40AE5"/>
    <w:rsid w:val="00E4233C"/>
    <w:rsid w:val="00E42F97"/>
    <w:rsid w:val="00E45E0D"/>
    <w:rsid w:val="00E46548"/>
    <w:rsid w:val="00E473A2"/>
    <w:rsid w:val="00E47A27"/>
    <w:rsid w:val="00E47D08"/>
    <w:rsid w:val="00E50BFA"/>
    <w:rsid w:val="00E53967"/>
    <w:rsid w:val="00E60102"/>
    <w:rsid w:val="00E60E38"/>
    <w:rsid w:val="00E615F9"/>
    <w:rsid w:val="00E629A6"/>
    <w:rsid w:val="00E62CA6"/>
    <w:rsid w:val="00E62EAA"/>
    <w:rsid w:val="00E64DE2"/>
    <w:rsid w:val="00E679B7"/>
    <w:rsid w:val="00E74A20"/>
    <w:rsid w:val="00E7698B"/>
    <w:rsid w:val="00E76B8A"/>
    <w:rsid w:val="00E82167"/>
    <w:rsid w:val="00E83CBA"/>
    <w:rsid w:val="00E87E9A"/>
    <w:rsid w:val="00E91D3D"/>
    <w:rsid w:val="00E97996"/>
    <w:rsid w:val="00EA5C73"/>
    <w:rsid w:val="00EB108A"/>
    <w:rsid w:val="00EB2492"/>
    <w:rsid w:val="00EB39B6"/>
    <w:rsid w:val="00EB3F54"/>
    <w:rsid w:val="00EB489A"/>
    <w:rsid w:val="00EC0628"/>
    <w:rsid w:val="00EC227E"/>
    <w:rsid w:val="00EC3CA6"/>
    <w:rsid w:val="00EC4CCC"/>
    <w:rsid w:val="00ED28C7"/>
    <w:rsid w:val="00ED38BD"/>
    <w:rsid w:val="00ED5878"/>
    <w:rsid w:val="00ED6FE2"/>
    <w:rsid w:val="00EE00A0"/>
    <w:rsid w:val="00EE141D"/>
    <w:rsid w:val="00EE563F"/>
    <w:rsid w:val="00EE60CE"/>
    <w:rsid w:val="00EE7DBB"/>
    <w:rsid w:val="00EF2D96"/>
    <w:rsid w:val="00EF3509"/>
    <w:rsid w:val="00EF6809"/>
    <w:rsid w:val="00EF7F00"/>
    <w:rsid w:val="00F03B2C"/>
    <w:rsid w:val="00F07274"/>
    <w:rsid w:val="00F0734F"/>
    <w:rsid w:val="00F126AB"/>
    <w:rsid w:val="00F2078C"/>
    <w:rsid w:val="00F20BA1"/>
    <w:rsid w:val="00F21514"/>
    <w:rsid w:val="00F21F0B"/>
    <w:rsid w:val="00F23C51"/>
    <w:rsid w:val="00F274AC"/>
    <w:rsid w:val="00F30366"/>
    <w:rsid w:val="00F3284C"/>
    <w:rsid w:val="00F348E1"/>
    <w:rsid w:val="00F354BC"/>
    <w:rsid w:val="00F3756C"/>
    <w:rsid w:val="00F451E6"/>
    <w:rsid w:val="00F4639C"/>
    <w:rsid w:val="00F46ED7"/>
    <w:rsid w:val="00F471A6"/>
    <w:rsid w:val="00F52A3D"/>
    <w:rsid w:val="00F568CA"/>
    <w:rsid w:val="00F570E7"/>
    <w:rsid w:val="00F57489"/>
    <w:rsid w:val="00F7393A"/>
    <w:rsid w:val="00F73AD2"/>
    <w:rsid w:val="00F7462D"/>
    <w:rsid w:val="00F75C35"/>
    <w:rsid w:val="00F75FCA"/>
    <w:rsid w:val="00F76EDC"/>
    <w:rsid w:val="00F81F30"/>
    <w:rsid w:val="00F8277E"/>
    <w:rsid w:val="00F82B71"/>
    <w:rsid w:val="00F860E4"/>
    <w:rsid w:val="00F87603"/>
    <w:rsid w:val="00F97973"/>
    <w:rsid w:val="00F97B12"/>
    <w:rsid w:val="00FA0B4B"/>
    <w:rsid w:val="00FB30B7"/>
    <w:rsid w:val="00FB3DAF"/>
    <w:rsid w:val="00FD1584"/>
    <w:rsid w:val="00FD2942"/>
    <w:rsid w:val="00FD2A53"/>
    <w:rsid w:val="00FD4F1F"/>
    <w:rsid w:val="00FE20C3"/>
    <w:rsid w:val="00FE6715"/>
    <w:rsid w:val="00FE7197"/>
    <w:rsid w:val="00FE7DA1"/>
    <w:rsid w:val="00FE7F8B"/>
    <w:rsid w:val="00FF0029"/>
    <w:rsid w:val="00FF1293"/>
    <w:rsid w:val="00FF27D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style="v-text-anchor:middle" fill="f" fillcolor="#9bc1ff" strokecolor="red">
      <v:fill color="#9bc1ff" color2="#3f80cd" rotate="t" on="f" focus="100%" type="gradient">
        <o:fill v:ext="view" type="gradientUnscaled"/>
      </v:fill>
      <v:stroke color="red" weight="1.5pt"/>
      <v:shadow color="black" opacity="22936f" origin=",.5" offset="0,.63889mm"/>
    </o:shapedefaults>
    <o:shapelayout v:ext="edit">
      <o:idmap v:ext="edit" data="2"/>
    </o:shapelayout>
  </w:shapeDefaults>
  <w:decimalSymbol w:val="."/>
  <w:listSeparator w:val=","/>
  <w14:docId w14:val="4B369301"/>
  <w15:docId w15:val="{1595A49B-46E9-487A-B643-EA339F06B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/>
    <w:lsdException w:name="toc 3" w:uiPriority="39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uiPriority="34" w:qFormat="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5356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C2C2F"/>
    <w:pPr>
      <w:keepNext/>
      <w:spacing w:after="60"/>
      <w:outlineLvl w:val="0"/>
    </w:pPr>
    <w:rPr>
      <w:rFonts w:ascii="Lexend" w:eastAsia="Times New Roman" w:hAnsi="Lexend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F7A87"/>
    <w:pPr>
      <w:keepNext/>
      <w:spacing w:before="240" w:after="60"/>
      <w:outlineLvl w:val="1"/>
    </w:pPr>
    <w:rPr>
      <w:rFonts w:ascii="Aptos Display" w:eastAsia="Times New Roman" w:hAnsi="Aptos Display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F7A87"/>
    <w:pPr>
      <w:keepNext/>
      <w:spacing w:before="240" w:after="60"/>
      <w:outlineLvl w:val="2"/>
    </w:pPr>
    <w:rPr>
      <w:rFonts w:ascii="Aptos Display" w:eastAsia="Times New Roman" w:hAnsi="Aptos Display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uiPriority w:val="39"/>
    <w:rsid w:val="004442A4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rsid w:val="00DF724E"/>
    <w:pPr>
      <w:spacing w:after="100"/>
      <w:ind w:left="480"/>
    </w:pPr>
  </w:style>
  <w:style w:type="paragraph" w:customStyle="1" w:styleId="ColorfulList-Accent11">
    <w:name w:val="Colorful List - Accent 11"/>
    <w:basedOn w:val="Normal"/>
    <w:uiPriority w:val="34"/>
    <w:qFormat/>
    <w:rsid w:val="001A3634"/>
    <w:pPr>
      <w:ind w:left="720"/>
      <w:contextualSpacing/>
    </w:pPr>
  </w:style>
  <w:style w:type="character" w:styleId="Hyperlink">
    <w:name w:val="Hyperlink"/>
    <w:uiPriority w:val="99"/>
    <w:rsid w:val="00054926"/>
    <w:rPr>
      <w:color w:val="0000FF"/>
      <w:u w:val="single"/>
    </w:rPr>
  </w:style>
  <w:style w:type="paragraph" w:styleId="Footer">
    <w:name w:val="footer"/>
    <w:basedOn w:val="Normal"/>
    <w:link w:val="FooterChar"/>
    <w:rsid w:val="0048715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487158"/>
    <w:rPr>
      <w:rFonts w:ascii="Times New Roman" w:hAnsi="Times New Roman"/>
    </w:rPr>
  </w:style>
  <w:style w:type="character" w:styleId="PageNumber">
    <w:name w:val="page number"/>
    <w:basedOn w:val="DefaultParagraphFont"/>
    <w:rsid w:val="00487158"/>
  </w:style>
  <w:style w:type="paragraph" w:styleId="Header">
    <w:name w:val="header"/>
    <w:basedOn w:val="Normal"/>
    <w:link w:val="HeaderChar"/>
    <w:rsid w:val="00487158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487158"/>
    <w:rPr>
      <w:rFonts w:ascii="Times New Roman" w:hAnsi="Times New Roman"/>
    </w:rPr>
  </w:style>
  <w:style w:type="paragraph" w:styleId="ListParagraph">
    <w:name w:val="List Paragraph"/>
    <w:basedOn w:val="Normal"/>
    <w:qFormat/>
    <w:rsid w:val="00724535"/>
    <w:pPr>
      <w:ind w:left="720"/>
    </w:pPr>
  </w:style>
  <w:style w:type="table" w:styleId="TableGrid">
    <w:name w:val="Table Grid"/>
    <w:basedOn w:val="TableNormal"/>
    <w:rsid w:val="00B474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rsid w:val="007B165D"/>
    <w:rPr>
      <w:rFonts w:ascii="Times New Roman" w:hAnsi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160DA6"/>
    <w:pPr>
      <w:spacing w:before="480" w:after="240"/>
      <w:contextualSpacing/>
    </w:pPr>
    <w:rPr>
      <w:rFonts w:ascii="Lexend" w:eastAsia="Times New Roman" w:hAnsi="Lexend"/>
      <w:b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160DA6"/>
    <w:rPr>
      <w:rFonts w:ascii="Lexend" w:eastAsia="Times New Roman" w:hAnsi="Lexend"/>
      <w:b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0DA6"/>
    <w:pPr>
      <w:numPr>
        <w:ilvl w:val="1"/>
      </w:numPr>
      <w:spacing w:after="160" w:line="278" w:lineRule="auto"/>
    </w:pPr>
    <w:rPr>
      <w:rFonts w:ascii="Lexend" w:eastAsia="Times New Roman" w:hAnsi="Lexend"/>
      <w:b/>
      <w:color w:val="404040"/>
      <w:spacing w:val="15"/>
      <w:kern w:val="2"/>
      <w:sz w:val="40"/>
      <w:szCs w:val="28"/>
    </w:rPr>
  </w:style>
  <w:style w:type="character" w:customStyle="1" w:styleId="SubtitleChar">
    <w:name w:val="Subtitle Char"/>
    <w:link w:val="Subtitle"/>
    <w:uiPriority w:val="11"/>
    <w:rsid w:val="00160DA6"/>
    <w:rPr>
      <w:rFonts w:ascii="Lexend" w:eastAsia="Times New Roman" w:hAnsi="Lexend"/>
      <w:b/>
      <w:color w:val="404040"/>
      <w:spacing w:val="15"/>
      <w:kern w:val="2"/>
      <w:sz w:val="40"/>
      <w:szCs w:val="28"/>
    </w:rPr>
  </w:style>
  <w:style w:type="character" w:customStyle="1" w:styleId="Heading1Char">
    <w:name w:val="Heading 1 Char"/>
    <w:link w:val="Heading1"/>
    <w:rsid w:val="003C2C2F"/>
    <w:rPr>
      <w:rFonts w:ascii="Lexend" w:eastAsia="Times New Roman" w:hAnsi="Lexend"/>
      <w:b/>
      <w:bCs/>
      <w:kern w:val="32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E5949"/>
    <w:pPr>
      <w:keepLines/>
      <w:spacing w:after="0" w:line="259" w:lineRule="auto"/>
      <w:outlineLvl w:val="9"/>
    </w:pPr>
    <w:rPr>
      <w:b w:val="0"/>
      <w:bCs w:val="0"/>
      <w:color w:val="0F4761"/>
      <w:kern w:val="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98630A"/>
    <w:pPr>
      <w:tabs>
        <w:tab w:val="left" w:pos="480"/>
        <w:tab w:val="right" w:leader="dot" w:pos="9350"/>
      </w:tabs>
      <w:jc w:val="center"/>
    </w:pPr>
    <w:rPr>
      <w:rFonts w:ascii="Lexend" w:eastAsia="Times New Roman" w:hAnsi="Lexend"/>
      <w:szCs w:val="22"/>
    </w:rPr>
  </w:style>
  <w:style w:type="paragraph" w:customStyle="1" w:styleId="SectionheadingX">
    <w:name w:val="Section heading X."/>
    <w:basedOn w:val="Normal"/>
    <w:link w:val="SectionheadingXChar"/>
    <w:qFormat/>
    <w:rsid w:val="00DE5949"/>
    <w:pPr>
      <w:numPr>
        <w:numId w:val="8"/>
      </w:numPr>
      <w:contextualSpacing/>
    </w:pPr>
    <w:rPr>
      <w:rFonts w:ascii="Lexend" w:hAnsi="Lexend"/>
    </w:rPr>
  </w:style>
  <w:style w:type="character" w:customStyle="1" w:styleId="SectionheadingXChar">
    <w:name w:val="Section heading X. Char"/>
    <w:link w:val="SectionheadingX"/>
    <w:rsid w:val="00DE5949"/>
    <w:rPr>
      <w:rFonts w:ascii="Lexend" w:hAnsi="Lexend"/>
      <w:sz w:val="24"/>
      <w:szCs w:val="24"/>
    </w:rPr>
  </w:style>
  <w:style w:type="paragraph" w:styleId="TOC5">
    <w:name w:val="toc 5"/>
    <w:basedOn w:val="Normal"/>
    <w:next w:val="Normal"/>
    <w:autoRedefine/>
    <w:rsid w:val="00DE5949"/>
    <w:pPr>
      <w:ind w:left="960"/>
    </w:pPr>
  </w:style>
  <w:style w:type="character" w:customStyle="1" w:styleId="Heading2Char">
    <w:name w:val="Heading 2 Char"/>
    <w:link w:val="Heading2"/>
    <w:semiHidden/>
    <w:rsid w:val="009F7A87"/>
    <w:rPr>
      <w:rFonts w:ascii="Aptos Display" w:eastAsia="Times New Roman" w:hAnsi="Aptos Display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9F7A87"/>
    <w:rPr>
      <w:rFonts w:ascii="Aptos Display" w:eastAsia="Times New Roman" w:hAnsi="Aptos Display" w:cs="Times New Roman"/>
      <w:b/>
      <w:bCs/>
      <w:sz w:val="26"/>
      <w:szCs w:val="26"/>
    </w:rPr>
  </w:style>
  <w:style w:type="paragraph" w:customStyle="1" w:styleId="sectionsubheadingXX">
    <w:name w:val="section subheading X.X"/>
    <w:basedOn w:val="SectionheadingX"/>
    <w:link w:val="sectionsubheadingXXChar"/>
    <w:qFormat/>
    <w:rsid w:val="00AC4898"/>
    <w:pPr>
      <w:numPr>
        <w:ilvl w:val="1"/>
      </w:numPr>
    </w:pPr>
  </w:style>
  <w:style w:type="character" w:customStyle="1" w:styleId="sectionsubheadingXXChar">
    <w:name w:val="section subheading X.X Char"/>
    <w:basedOn w:val="SectionheadingXChar"/>
    <w:link w:val="sectionsubheadingXX"/>
    <w:rsid w:val="00AC4898"/>
    <w:rPr>
      <w:rFonts w:ascii="Lexend" w:hAnsi="Lexe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9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7A0DC-520A-438E-A31F-BA4E5C33B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1709</TotalTime>
  <Pages>24</Pages>
  <Words>2542</Words>
  <Characters>14490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Florida</Company>
  <LinksUpToDate>false</LinksUpToDate>
  <CharactersWithSpaces>16999</CharactersWithSpaces>
  <SharedDoc>false</SharedDoc>
  <HLinks>
    <vt:vector size="96" baseType="variant">
      <vt:variant>
        <vt:i4>1245241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_Toc223010969</vt:lpwstr>
      </vt:variant>
      <vt:variant>
        <vt:i4>1245241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_Toc223010968</vt:lpwstr>
      </vt:variant>
      <vt:variant>
        <vt:i4>1245241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_Toc223010967</vt:lpwstr>
      </vt:variant>
      <vt:variant>
        <vt:i4>1245241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_Toc223010966</vt:lpwstr>
      </vt:variant>
      <vt:variant>
        <vt:i4>1245241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_Toc223010965</vt:lpwstr>
      </vt:variant>
      <vt:variant>
        <vt:i4>1245241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_Toc223010964</vt:lpwstr>
      </vt:variant>
      <vt:variant>
        <vt:i4>1245241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_Toc223010963</vt:lpwstr>
      </vt:variant>
      <vt:variant>
        <vt:i4>1245241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_Toc223010962</vt:lpwstr>
      </vt:variant>
      <vt:variant>
        <vt:i4>1245241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_Toc223010961</vt:lpwstr>
      </vt:variant>
      <vt:variant>
        <vt:i4>1245241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_Toc223010960</vt:lpwstr>
      </vt:variant>
      <vt:variant>
        <vt:i4>1048633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_Toc223010959</vt:lpwstr>
      </vt:variant>
      <vt:variant>
        <vt:i4>1048633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_Toc223010958</vt:lpwstr>
      </vt:variant>
      <vt:variant>
        <vt:i4>1048633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_Toc223010957</vt:lpwstr>
      </vt:variant>
      <vt:variant>
        <vt:i4>1048633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_Toc223010956</vt:lpwstr>
      </vt:variant>
      <vt:variant>
        <vt:i4>1048633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_Toc223010955</vt:lpwstr>
      </vt:variant>
      <vt:variant>
        <vt:i4>1048633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_Toc223010954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Rudawski</dc:creator>
  <cp:keywords/>
  <dc:description/>
  <cp:lastModifiedBy>Rudawski,Nicholas G</cp:lastModifiedBy>
  <cp:revision>3</cp:revision>
  <cp:lastPrinted>2026-03-23T15:40:00Z</cp:lastPrinted>
  <dcterms:created xsi:type="dcterms:W3CDTF">2026-02-26T20:11:00Z</dcterms:created>
  <dcterms:modified xsi:type="dcterms:W3CDTF">2026-08-26T21:59:00Z</dcterms:modified>
</cp:coreProperties>
</file>