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9A12" w14:textId="77777777" w:rsidR="00034114" w:rsidRPr="00034114" w:rsidRDefault="00034114" w:rsidP="00034114">
      <w:pPr>
        <w:keepNext/>
        <w:keepLines/>
        <w:spacing w:before="240"/>
        <w:outlineLvl w:val="0"/>
        <w:rPr>
          <w:rFonts w:ascii="Arial" w:eastAsiaTheme="majorEastAsia" w:hAnsi="Arial" w:cs="Arial"/>
          <w:color w:val="000000" w:themeColor="text1"/>
          <w:sz w:val="36"/>
          <w:szCs w:val="32"/>
        </w:rPr>
      </w:pPr>
    </w:p>
    <w:p w14:paraId="5D19ADCE" w14:textId="77777777" w:rsidR="00034114" w:rsidRPr="00034114" w:rsidRDefault="00034114" w:rsidP="00034114">
      <w:pPr>
        <w:rPr>
          <w:rFonts w:ascii="Lexend" w:eastAsia="Gentona-Book" w:hAnsi="Lexend" w:cs="Gentona-Book"/>
          <w:b/>
          <w:sz w:val="56"/>
          <w:szCs w:val="56"/>
        </w:rPr>
      </w:pPr>
      <w:bookmarkStart w:id="0" w:name="_Hlk92884475"/>
      <w:bookmarkEnd w:id="0"/>
      <w:r w:rsidRPr="00034114">
        <w:rPr>
          <w:noProof/>
        </w:rPr>
        <w:drawing>
          <wp:inline distT="0" distB="0" distL="0" distR="0" wp14:anchorId="44B3517D" wp14:editId="2E4A0EB0">
            <wp:extent cx="2743200" cy="430784"/>
            <wp:effectExtent l="0" t="0" r="0" b="7620"/>
            <wp:docPr id="1405776823" name="Picture 1" descr="UF N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8989" name="Picture 1" descr="UF NR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430784"/>
                    </a:xfrm>
                    <a:prstGeom prst="rect">
                      <a:avLst/>
                    </a:prstGeom>
                  </pic:spPr>
                </pic:pic>
              </a:graphicData>
            </a:graphic>
          </wp:inline>
        </w:drawing>
      </w:r>
    </w:p>
    <w:p w14:paraId="3D2DAF0C" w14:textId="2226DAAC" w:rsidR="00034114" w:rsidRPr="00034114" w:rsidRDefault="00034114" w:rsidP="00034114">
      <w:pPr>
        <w:rPr>
          <w:rFonts w:ascii="Lexend" w:eastAsia="Gentona-Book" w:hAnsi="Lexend" w:cs="Gentona-Book"/>
          <w:b/>
          <w:sz w:val="52"/>
          <w:szCs w:val="52"/>
        </w:rPr>
      </w:pPr>
      <w:proofErr w:type="gramStart"/>
      <w:r>
        <w:rPr>
          <w:rFonts w:ascii="Lexend" w:eastAsia="Gentona-Book" w:hAnsi="Lexend" w:cs="Gentona-Book"/>
          <w:b/>
          <w:sz w:val="52"/>
          <w:szCs w:val="52"/>
        </w:rPr>
        <w:t>YES</w:t>
      </w:r>
      <w:proofErr w:type="gramEnd"/>
      <w:r>
        <w:rPr>
          <w:rFonts w:ascii="Lexend" w:eastAsia="Gentona-Book" w:hAnsi="Lexend" w:cs="Gentona-Book"/>
          <w:b/>
          <w:sz w:val="52"/>
          <w:szCs w:val="52"/>
        </w:rPr>
        <w:t xml:space="preserve"> Image Reversal and HMDS Oven</w:t>
      </w:r>
    </w:p>
    <w:p w14:paraId="1CA138D4" w14:textId="77777777" w:rsidR="00034114" w:rsidRPr="00034114" w:rsidRDefault="00034114" w:rsidP="00034114">
      <w:pPr>
        <w:rPr>
          <w:rFonts w:ascii="Lexend" w:eastAsia="Gentona-Book" w:hAnsi="Lexend" w:cs="Gentona-Book"/>
          <w:b/>
          <w:sz w:val="28"/>
          <w:szCs w:val="28"/>
        </w:rPr>
      </w:pPr>
    </w:p>
    <w:p w14:paraId="700DCBD8" w14:textId="77777777" w:rsidR="00034114" w:rsidRPr="00034114" w:rsidRDefault="00034114" w:rsidP="00034114">
      <w:pPr>
        <w:rPr>
          <w:rFonts w:ascii="Lexend" w:hAnsi="Lexend"/>
          <w:b/>
          <w:bCs/>
          <w:color w:val="595959" w:themeColor="text1" w:themeTint="A6"/>
          <w:sz w:val="40"/>
          <w:szCs w:val="40"/>
        </w:rPr>
      </w:pPr>
      <w:r w:rsidRPr="00034114">
        <w:rPr>
          <w:rFonts w:ascii="Lexend" w:hAnsi="Lexend"/>
          <w:b/>
          <w:bCs/>
          <w:color w:val="595959" w:themeColor="text1" w:themeTint="A6"/>
          <w:sz w:val="40"/>
          <w:szCs w:val="40"/>
        </w:rPr>
        <w:t xml:space="preserve">Standard Operating Procedure </w:t>
      </w:r>
    </w:p>
    <w:p w14:paraId="5C520B76" w14:textId="77777777" w:rsidR="00034114" w:rsidRPr="00034114" w:rsidRDefault="00034114" w:rsidP="00034114">
      <w:pPr>
        <w:rPr>
          <w:rFonts w:ascii="Lexend" w:hAnsi="Lexend"/>
          <w:b/>
          <w:bCs/>
          <w:color w:val="595959" w:themeColor="text1" w:themeTint="A6"/>
          <w:sz w:val="40"/>
          <w:szCs w:val="40"/>
        </w:rPr>
      </w:pPr>
      <w:r w:rsidRPr="00034114">
        <w:rPr>
          <w:rFonts w:ascii="Lexend" w:hAnsi="Lexend"/>
          <w:b/>
          <w:bCs/>
          <w:color w:val="595959" w:themeColor="text1" w:themeTint="A6"/>
          <w:sz w:val="40"/>
          <w:szCs w:val="40"/>
        </w:rPr>
        <w:t>Rev. 2026-01</w:t>
      </w:r>
    </w:p>
    <w:p w14:paraId="528EA095" w14:textId="77777777" w:rsidR="00034114" w:rsidRPr="00034114" w:rsidRDefault="00034114" w:rsidP="00034114">
      <w:pPr>
        <w:widowControl w:val="0"/>
        <w:autoSpaceDE w:val="0"/>
        <w:autoSpaceDN w:val="0"/>
        <w:adjustRightInd w:val="0"/>
        <w:spacing w:after="240"/>
        <w:jc w:val="center"/>
        <w:rPr>
          <w:rFonts w:ascii="Lexend" w:hAnsi="Lexend" w:cs="Arial"/>
          <w:b/>
          <w:szCs w:val="32"/>
        </w:rPr>
      </w:pPr>
    </w:p>
    <w:p w14:paraId="39FA4561" w14:textId="4843E0A8" w:rsidR="00034114" w:rsidRDefault="0071313A" w:rsidP="00AB4D0E">
      <w:pPr>
        <w:pStyle w:val="NormalWeb"/>
        <w:jc w:val="center"/>
        <w:rPr>
          <w:b/>
        </w:rPr>
      </w:pPr>
      <w:r>
        <w:rPr>
          <w:noProof/>
        </w:rPr>
        <w:drawing>
          <wp:inline distT="0" distB="0" distL="0" distR="0" wp14:anchorId="6F0E6B10" wp14:editId="619DC4D0">
            <wp:extent cx="5486400" cy="4114800"/>
            <wp:effectExtent l="0" t="0" r="0" b="0"/>
            <wp:docPr id="1" name="Picture 2" descr="YES 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YES Ov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1E34B56C" w14:textId="481B4B2C" w:rsidR="0071313A" w:rsidRDefault="0071313A">
      <w:pPr>
        <w:rPr>
          <w:b/>
        </w:rPr>
      </w:pPr>
      <w:r>
        <w:rPr>
          <w:b/>
        </w:rPr>
        <w:br w:type="page"/>
      </w:r>
    </w:p>
    <w:p w14:paraId="5A1FA0F0" w14:textId="77777777" w:rsidR="0071313A" w:rsidRDefault="0071313A" w:rsidP="00AB4D0E">
      <w:pPr>
        <w:pStyle w:val="NormalWeb"/>
        <w:jc w:val="center"/>
        <w:rPr>
          <w:b/>
        </w:rPr>
      </w:pPr>
    </w:p>
    <w:sdt>
      <w:sdtPr>
        <w:id w:val="651407117"/>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14:paraId="502A0B1E" w14:textId="4621A2A7" w:rsidR="0071313A" w:rsidRPr="0071313A" w:rsidRDefault="0071313A">
          <w:pPr>
            <w:pStyle w:val="TOCHeading"/>
            <w:rPr>
              <w:rFonts w:ascii="Lexend" w:hAnsi="Lexend"/>
              <w:color w:val="auto"/>
            </w:rPr>
          </w:pPr>
          <w:r w:rsidRPr="0071313A">
            <w:rPr>
              <w:rFonts w:ascii="Lexend" w:hAnsi="Lexend"/>
              <w:color w:val="auto"/>
            </w:rPr>
            <w:t>Contents</w:t>
          </w:r>
        </w:p>
        <w:p w14:paraId="6326D201" w14:textId="5AFF9A1A" w:rsidR="0071313A" w:rsidRPr="0071313A" w:rsidRDefault="0071313A">
          <w:pPr>
            <w:pStyle w:val="TOC1"/>
            <w:tabs>
              <w:tab w:val="right" w:leader="dot" w:pos="8630"/>
            </w:tabs>
            <w:rPr>
              <w:rFonts w:ascii="Lexend" w:hAnsi="Lexend"/>
              <w:noProof/>
              <w:sz w:val="32"/>
              <w:szCs w:val="32"/>
            </w:rPr>
          </w:pPr>
          <w:r w:rsidRPr="0071313A">
            <w:rPr>
              <w:rFonts w:ascii="Lexend" w:hAnsi="Lexend"/>
              <w:sz w:val="32"/>
              <w:szCs w:val="32"/>
            </w:rPr>
            <w:fldChar w:fldCharType="begin"/>
          </w:r>
          <w:r w:rsidRPr="0071313A">
            <w:rPr>
              <w:rFonts w:ascii="Lexend" w:hAnsi="Lexend"/>
              <w:sz w:val="32"/>
              <w:szCs w:val="32"/>
            </w:rPr>
            <w:instrText xml:space="preserve"> TOC \o "1-3" \h \z \u </w:instrText>
          </w:r>
          <w:r w:rsidRPr="0071313A">
            <w:rPr>
              <w:rFonts w:ascii="Lexend" w:hAnsi="Lexend"/>
              <w:sz w:val="32"/>
              <w:szCs w:val="32"/>
            </w:rPr>
            <w:fldChar w:fldCharType="separate"/>
          </w:r>
          <w:hyperlink w:anchor="_Toc223337501" w:history="1">
            <w:r w:rsidRPr="0071313A">
              <w:rPr>
                <w:rStyle w:val="Hyperlink"/>
                <w:rFonts w:ascii="Lexend" w:hAnsi="Lexend"/>
                <w:noProof/>
                <w:color w:val="auto"/>
                <w:sz w:val="32"/>
                <w:szCs w:val="32"/>
              </w:rPr>
              <w:t>Safety</w:t>
            </w:r>
            <w:r w:rsidRPr="0071313A">
              <w:rPr>
                <w:rFonts w:ascii="Lexend" w:hAnsi="Lexend"/>
                <w:noProof/>
                <w:webHidden/>
                <w:sz w:val="32"/>
                <w:szCs w:val="32"/>
              </w:rPr>
              <w:tab/>
            </w:r>
            <w:r w:rsidRPr="0071313A">
              <w:rPr>
                <w:rFonts w:ascii="Lexend" w:hAnsi="Lexend"/>
                <w:noProof/>
                <w:webHidden/>
                <w:sz w:val="32"/>
                <w:szCs w:val="32"/>
              </w:rPr>
              <w:fldChar w:fldCharType="begin"/>
            </w:r>
            <w:r w:rsidRPr="0071313A">
              <w:rPr>
                <w:rFonts w:ascii="Lexend" w:hAnsi="Lexend"/>
                <w:noProof/>
                <w:webHidden/>
                <w:sz w:val="32"/>
                <w:szCs w:val="32"/>
              </w:rPr>
              <w:instrText xml:space="preserve"> PAGEREF _Toc223337501 \h </w:instrText>
            </w:r>
            <w:r w:rsidRPr="0071313A">
              <w:rPr>
                <w:rFonts w:ascii="Lexend" w:hAnsi="Lexend"/>
                <w:noProof/>
                <w:webHidden/>
                <w:sz w:val="32"/>
                <w:szCs w:val="32"/>
              </w:rPr>
            </w:r>
            <w:r w:rsidRPr="0071313A">
              <w:rPr>
                <w:rFonts w:ascii="Lexend" w:hAnsi="Lexend"/>
                <w:noProof/>
                <w:webHidden/>
                <w:sz w:val="32"/>
                <w:szCs w:val="32"/>
              </w:rPr>
              <w:fldChar w:fldCharType="separate"/>
            </w:r>
            <w:r w:rsidRPr="0071313A">
              <w:rPr>
                <w:rFonts w:ascii="Lexend" w:hAnsi="Lexend"/>
                <w:noProof/>
                <w:webHidden/>
                <w:sz w:val="32"/>
                <w:szCs w:val="32"/>
              </w:rPr>
              <w:t>2</w:t>
            </w:r>
            <w:r w:rsidRPr="0071313A">
              <w:rPr>
                <w:rFonts w:ascii="Lexend" w:hAnsi="Lexend"/>
                <w:noProof/>
                <w:webHidden/>
                <w:sz w:val="32"/>
                <w:szCs w:val="32"/>
              </w:rPr>
              <w:fldChar w:fldCharType="end"/>
            </w:r>
          </w:hyperlink>
        </w:p>
        <w:p w14:paraId="63535F7B" w14:textId="7E417D24" w:rsidR="0071313A" w:rsidRPr="0071313A" w:rsidRDefault="0071313A">
          <w:pPr>
            <w:pStyle w:val="TOC1"/>
            <w:tabs>
              <w:tab w:val="right" w:leader="dot" w:pos="8630"/>
            </w:tabs>
            <w:rPr>
              <w:rFonts w:ascii="Lexend" w:hAnsi="Lexend"/>
              <w:noProof/>
              <w:sz w:val="32"/>
              <w:szCs w:val="32"/>
            </w:rPr>
          </w:pPr>
          <w:hyperlink w:anchor="_Toc223337502" w:history="1">
            <w:r w:rsidRPr="0071313A">
              <w:rPr>
                <w:rStyle w:val="Hyperlink"/>
                <w:rFonts w:ascii="Lexend" w:hAnsi="Lexend"/>
                <w:noProof/>
                <w:color w:val="auto"/>
                <w:sz w:val="32"/>
                <w:szCs w:val="32"/>
              </w:rPr>
              <w:t>Controls and Calibrations</w:t>
            </w:r>
            <w:r w:rsidRPr="0071313A">
              <w:rPr>
                <w:rFonts w:ascii="Lexend" w:hAnsi="Lexend"/>
                <w:noProof/>
                <w:webHidden/>
                <w:sz w:val="32"/>
                <w:szCs w:val="32"/>
              </w:rPr>
              <w:tab/>
            </w:r>
            <w:r w:rsidRPr="0071313A">
              <w:rPr>
                <w:rFonts w:ascii="Lexend" w:hAnsi="Lexend"/>
                <w:noProof/>
                <w:webHidden/>
                <w:sz w:val="32"/>
                <w:szCs w:val="32"/>
              </w:rPr>
              <w:fldChar w:fldCharType="begin"/>
            </w:r>
            <w:r w:rsidRPr="0071313A">
              <w:rPr>
                <w:rFonts w:ascii="Lexend" w:hAnsi="Lexend"/>
                <w:noProof/>
                <w:webHidden/>
                <w:sz w:val="32"/>
                <w:szCs w:val="32"/>
              </w:rPr>
              <w:instrText xml:space="preserve"> PAGEREF _Toc223337502 \h </w:instrText>
            </w:r>
            <w:r w:rsidRPr="0071313A">
              <w:rPr>
                <w:rFonts w:ascii="Lexend" w:hAnsi="Lexend"/>
                <w:noProof/>
                <w:webHidden/>
                <w:sz w:val="32"/>
                <w:szCs w:val="32"/>
              </w:rPr>
            </w:r>
            <w:r w:rsidRPr="0071313A">
              <w:rPr>
                <w:rFonts w:ascii="Lexend" w:hAnsi="Lexend"/>
                <w:noProof/>
                <w:webHidden/>
                <w:sz w:val="32"/>
                <w:szCs w:val="32"/>
              </w:rPr>
              <w:fldChar w:fldCharType="separate"/>
            </w:r>
            <w:r w:rsidRPr="0071313A">
              <w:rPr>
                <w:rFonts w:ascii="Lexend" w:hAnsi="Lexend"/>
                <w:noProof/>
                <w:webHidden/>
                <w:sz w:val="32"/>
                <w:szCs w:val="32"/>
              </w:rPr>
              <w:t>2</w:t>
            </w:r>
            <w:r w:rsidRPr="0071313A">
              <w:rPr>
                <w:rFonts w:ascii="Lexend" w:hAnsi="Lexend"/>
                <w:noProof/>
                <w:webHidden/>
                <w:sz w:val="32"/>
                <w:szCs w:val="32"/>
              </w:rPr>
              <w:fldChar w:fldCharType="end"/>
            </w:r>
          </w:hyperlink>
        </w:p>
        <w:p w14:paraId="1082D9D6" w14:textId="661CF87F" w:rsidR="0071313A" w:rsidRPr="0071313A" w:rsidRDefault="0071313A">
          <w:pPr>
            <w:pStyle w:val="TOC1"/>
            <w:tabs>
              <w:tab w:val="right" w:leader="dot" w:pos="8630"/>
            </w:tabs>
            <w:rPr>
              <w:rFonts w:ascii="Lexend" w:hAnsi="Lexend"/>
              <w:noProof/>
              <w:sz w:val="32"/>
              <w:szCs w:val="32"/>
            </w:rPr>
          </w:pPr>
          <w:hyperlink w:anchor="_Toc223337503" w:history="1">
            <w:r w:rsidRPr="0071313A">
              <w:rPr>
                <w:rStyle w:val="Hyperlink"/>
                <w:rFonts w:ascii="Lexend" w:hAnsi="Lexend"/>
                <w:noProof/>
                <w:color w:val="auto"/>
                <w:sz w:val="32"/>
                <w:szCs w:val="32"/>
              </w:rPr>
              <w:t>Processes Description</w:t>
            </w:r>
            <w:r w:rsidRPr="0071313A">
              <w:rPr>
                <w:rFonts w:ascii="Lexend" w:hAnsi="Lexend"/>
                <w:noProof/>
                <w:webHidden/>
                <w:sz w:val="32"/>
                <w:szCs w:val="32"/>
              </w:rPr>
              <w:tab/>
            </w:r>
            <w:r w:rsidRPr="0071313A">
              <w:rPr>
                <w:rFonts w:ascii="Lexend" w:hAnsi="Lexend"/>
                <w:noProof/>
                <w:webHidden/>
                <w:sz w:val="32"/>
                <w:szCs w:val="32"/>
              </w:rPr>
              <w:fldChar w:fldCharType="begin"/>
            </w:r>
            <w:r w:rsidRPr="0071313A">
              <w:rPr>
                <w:rFonts w:ascii="Lexend" w:hAnsi="Lexend"/>
                <w:noProof/>
                <w:webHidden/>
                <w:sz w:val="32"/>
                <w:szCs w:val="32"/>
              </w:rPr>
              <w:instrText xml:space="preserve"> PAGEREF _Toc223337503 \h </w:instrText>
            </w:r>
            <w:r w:rsidRPr="0071313A">
              <w:rPr>
                <w:rFonts w:ascii="Lexend" w:hAnsi="Lexend"/>
                <w:noProof/>
                <w:webHidden/>
                <w:sz w:val="32"/>
                <w:szCs w:val="32"/>
              </w:rPr>
            </w:r>
            <w:r w:rsidRPr="0071313A">
              <w:rPr>
                <w:rFonts w:ascii="Lexend" w:hAnsi="Lexend"/>
                <w:noProof/>
                <w:webHidden/>
                <w:sz w:val="32"/>
                <w:szCs w:val="32"/>
              </w:rPr>
              <w:fldChar w:fldCharType="separate"/>
            </w:r>
            <w:r w:rsidRPr="0071313A">
              <w:rPr>
                <w:rFonts w:ascii="Lexend" w:hAnsi="Lexend"/>
                <w:noProof/>
                <w:webHidden/>
                <w:sz w:val="32"/>
                <w:szCs w:val="32"/>
              </w:rPr>
              <w:t>2</w:t>
            </w:r>
            <w:r w:rsidRPr="0071313A">
              <w:rPr>
                <w:rFonts w:ascii="Lexend" w:hAnsi="Lexend"/>
                <w:noProof/>
                <w:webHidden/>
                <w:sz w:val="32"/>
                <w:szCs w:val="32"/>
              </w:rPr>
              <w:fldChar w:fldCharType="end"/>
            </w:r>
          </w:hyperlink>
        </w:p>
        <w:p w14:paraId="06EBACA7" w14:textId="49A1D661" w:rsidR="0071313A" w:rsidRPr="0071313A" w:rsidRDefault="0071313A">
          <w:pPr>
            <w:pStyle w:val="TOC1"/>
            <w:tabs>
              <w:tab w:val="right" w:leader="dot" w:pos="8630"/>
            </w:tabs>
            <w:rPr>
              <w:rFonts w:ascii="Lexend" w:hAnsi="Lexend"/>
              <w:noProof/>
              <w:sz w:val="32"/>
              <w:szCs w:val="32"/>
            </w:rPr>
          </w:pPr>
          <w:hyperlink w:anchor="_Toc223337504" w:history="1">
            <w:r w:rsidRPr="0071313A">
              <w:rPr>
                <w:rStyle w:val="Hyperlink"/>
                <w:rFonts w:ascii="Lexend" w:hAnsi="Lexend"/>
                <w:noProof/>
                <w:color w:val="auto"/>
                <w:sz w:val="32"/>
                <w:szCs w:val="32"/>
              </w:rPr>
              <w:t>Process Information for Lift Off</w:t>
            </w:r>
            <w:r w:rsidRPr="0071313A">
              <w:rPr>
                <w:rFonts w:ascii="Lexend" w:hAnsi="Lexend"/>
                <w:noProof/>
                <w:webHidden/>
                <w:sz w:val="32"/>
                <w:szCs w:val="32"/>
              </w:rPr>
              <w:tab/>
            </w:r>
            <w:r w:rsidRPr="0071313A">
              <w:rPr>
                <w:rFonts w:ascii="Lexend" w:hAnsi="Lexend"/>
                <w:noProof/>
                <w:webHidden/>
                <w:sz w:val="32"/>
                <w:szCs w:val="32"/>
              </w:rPr>
              <w:fldChar w:fldCharType="begin"/>
            </w:r>
            <w:r w:rsidRPr="0071313A">
              <w:rPr>
                <w:rFonts w:ascii="Lexend" w:hAnsi="Lexend"/>
                <w:noProof/>
                <w:webHidden/>
                <w:sz w:val="32"/>
                <w:szCs w:val="32"/>
              </w:rPr>
              <w:instrText xml:space="preserve"> PAGEREF _Toc223337504 \h </w:instrText>
            </w:r>
            <w:r w:rsidRPr="0071313A">
              <w:rPr>
                <w:rFonts w:ascii="Lexend" w:hAnsi="Lexend"/>
                <w:noProof/>
                <w:webHidden/>
                <w:sz w:val="32"/>
                <w:szCs w:val="32"/>
              </w:rPr>
            </w:r>
            <w:r w:rsidRPr="0071313A">
              <w:rPr>
                <w:rFonts w:ascii="Lexend" w:hAnsi="Lexend"/>
                <w:noProof/>
                <w:webHidden/>
                <w:sz w:val="32"/>
                <w:szCs w:val="32"/>
              </w:rPr>
              <w:fldChar w:fldCharType="separate"/>
            </w:r>
            <w:r w:rsidRPr="0071313A">
              <w:rPr>
                <w:rFonts w:ascii="Lexend" w:hAnsi="Lexend"/>
                <w:noProof/>
                <w:webHidden/>
                <w:sz w:val="32"/>
                <w:szCs w:val="32"/>
              </w:rPr>
              <w:t>3</w:t>
            </w:r>
            <w:r w:rsidRPr="0071313A">
              <w:rPr>
                <w:rFonts w:ascii="Lexend" w:hAnsi="Lexend"/>
                <w:noProof/>
                <w:webHidden/>
                <w:sz w:val="32"/>
                <w:szCs w:val="32"/>
              </w:rPr>
              <w:fldChar w:fldCharType="end"/>
            </w:r>
          </w:hyperlink>
        </w:p>
        <w:p w14:paraId="1A4B4834" w14:textId="7A39B419" w:rsidR="0071313A" w:rsidRPr="0071313A" w:rsidRDefault="0071313A">
          <w:pPr>
            <w:pStyle w:val="TOC1"/>
            <w:tabs>
              <w:tab w:val="right" w:leader="dot" w:pos="8630"/>
            </w:tabs>
            <w:rPr>
              <w:rFonts w:ascii="Lexend" w:hAnsi="Lexend"/>
              <w:noProof/>
              <w:sz w:val="32"/>
              <w:szCs w:val="32"/>
            </w:rPr>
          </w:pPr>
          <w:hyperlink w:anchor="_Toc223337505" w:history="1">
            <w:r w:rsidRPr="0071313A">
              <w:rPr>
                <w:rStyle w:val="Hyperlink"/>
                <w:rFonts w:ascii="Lexend" w:hAnsi="Lexend"/>
                <w:noProof/>
                <w:color w:val="auto"/>
                <w:sz w:val="32"/>
                <w:szCs w:val="32"/>
              </w:rPr>
              <w:t>Operation</w:t>
            </w:r>
            <w:r w:rsidRPr="0071313A">
              <w:rPr>
                <w:rFonts w:ascii="Lexend" w:hAnsi="Lexend"/>
                <w:noProof/>
                <w:webHidden/>
                <w:sz w:val="32"/>
                <w:szCs w:val="32"/>
              </w:rPr>
              <w:tab/>
            </w:r>
            <w:r w:rsidRPr="0071313A">
              <w:rPr>
                <w:rFonts w:ascii="Lexend" w:hAnsi="Lexend"/>
                <w:noProof/>
                <w:webHidden/>
                <w:sz w:val="32"/>
                <w:szCs w:val="32"/>
              </w:rPr>
              <w:fldChar w:fldCharType="begin"/>
            </w:r>
            <w:r w:rsidRPr="0071313A">
              <w:rPr>
                <w:rFonts w:ascii="Lexend" w:hAnsi="Lexend"/>
                <w:noProof/>
                <w:webHidden/>
                <w:sz w:val="32"/>
                <w:szCs w:val="32"/>
              </w:rPr>
              <w:instrText xml:space="preserve"> PAGEREF _Toc223337505 \h </w:instrText>
            </w:r>
            <w:r w:rsidRPr="0071313A">
              <w:rPr>
                <w:rFonts w:ascii="Lexend" w:hAnsi="Lexend"/>
                <w:noProof/>
                <w:webHidden/>
                <w:sz w:val="32"/>
                <w:szCs w:val="32"/>
              </w:rPr>
            </w:r>
            <w:r w:rsidRPr="0071313A">
              <w:rPr>
                <w:rFonts w:ascii="Lexend" w:hAnsi="Lexend"/>
                <w:noProof/>
                <w:webHidden/>
                <w:sz w:val="32"/>
                <w:szCs w:val="32"/>
              </w:rPr>
              <w:fldChar w:fldCharType="separate"/>
            </w:r>
            <w:r w:rsidRPr="0071313A">
              <w:rPr>
                <w:rFonts w:ascii="Lexend" w:hAnsi="Lexend"/>
                <w:noProof/>
                <w:webHidden/>
                <w:sz w:val="32"/>
                <w:szCs w:val="32"/>
              </w:rPr>
              <w:t>4</w:t>
            </w:r>
            <w:r w:rsidRPr="0071313A">
              <w:rPr>
                <w:rFonts w:ascii="Lexend" w:hAnsi="Lexend"/>
                <w:noProof/>
                <w:webHidden/>
                <w:sz w:val="32"/>
                <w:szCs w:val="32"/>
              </w:rPr>
              <w:fldChar w:fldCharType="end"/>
            </w:r>
          </w:hyperlink>
        </w:p>
        <w:p w14:paraId="77F95EC7" w14:textId="12BF0B4F" w:rsidR="0071313A" w:rsidRDefault="0071313A">
          <w:r w:rsidRPr="0071313A">
            <w:rPr>
              <w:rFonts w:ascii="Lexend" w:hAnsi="Lexend"/>
              <w:b/>
              <w:bCs/>
              <w:noProof/>
              <w:sz w:val="32"/>
              <w:szCs w:val="32"/>
            </w:rPr>
            <w:fldChar w:fldCharType="end"/>
          </w:r>
        </w:p>
      </w:sdtContent>
    </w:sdt>
    <w:p w14:paraId="3DEE3AEC" w14:textId="77777777" w:rsidR="0071313A" w:rsidRDefault="0071313A" w:rsidP="0071313A">
      <w:pPr>
        <w:pStyle w:val="Heading1"/>
        <w:rPr>
          <w:rStyle w:val="normaltext1"/>
          <w:rFonts w:ascii="Lexend" w:hAnsi="Lexend" w:cstheme="majorBidi"/>
          <w:sz w:val="36"/>
          <w:szCs w:val="32"/>
        </w:rPr>
      </w:pPr>
    </w:p>
    <w:p w14:paraId="3EA7982C" w14:textId="7E2DCBBE" w:rsidR="00D67E68" w:rsidRPr="0071313A" w:rsidRDefault="007B6969" w:rsidP="0071313A">
      <w:pPr>
        <w:pStyle w:val="Heading1"/>
        <w:rPr>
          <w:rStyle w:val="normaltext1"/>
          <w:rFonts w:ascii="Lexend" w:hAnsi="Lexend"/>
          <w:b/>
          <w:sz w:val="24"/>
          <w:szCs w:val="24"/>
        </w:rPr>
      </w:pPr>
      <w:bookmarkStart w:id="1" w:name="_Toc223337501"/>
      <w:r w:rsidRPr="0071313A">
        <w:rPr>
          <w:rStyle w:val="normaltext1"/>
          <w:rFonts w:ascii="Lexend" w:hAnsi="Lexend" w:cstheme="majorBidi"/>
          <w:sz w:val="36"/>
          <w:szCs w:val="32"/>
        </w:rPr>
        <w:t>Safety</w:t>
      </w:r>
      <w:bookmarkEnd w:id="1"/>
    </w:p>
    <w:p w14:paraId="3E85B55D" w14:textId="77777777" w:rsidR="00507013" w:rsidRPr="0071313A" w:rsidRDefault="00FA12BA" w:rsidP="00F36EF9">
      <w:pPr>
        <w:numPr>
          <w:ilvl w:val="0"/>
          <w:numId w:val="8"/>
        </w:numPr>
        <w:spacing w:before="100" w:beforeAutospacing="1" w:after="100" w:afterAutospacing="1"/>
        <w:rPr>
          <w:rFonts w:ascii="Lexend" w:hAnsi="Lexend" w:cs="Arial"/>
        </w:rPr>
      </w:pPr>
      <w:r w:rsidRPr="0071313A">
        <w:rPr>
          <w:rFonts w:ascii="Lexend" w:hAnsi="Lexend" w:cs="Arial"/>
          <w:b/>
        </w:rPr>
        <w:t>Heat</w:t>
      </w:r>
      <w:r w:rsidR="00507013" w:rsidRPr="0071313A">
        <w:rPr>
          <w:rFonts w:ascii="Lexend" w:hAnsi="Lexend" w:cs="Arial"/>
          <w:b/>
        </w:rPr>
        <w:t xml:space="preserve"> </w:t>
      </w:r>
      <w:r w:rsidR="00507013" w:rsidRPr="0071313A">
        <w:rPr>
          <w:rFonts w:ascii="Lexend" w:hAnsi="Lexend" w:cs="Arial"/>
        </w:rPr>
        <w:t xml:space="preserve">– </w:t>
      </w:r>
      <w:r w:rsidRPr="0071313A">
        <w:rPr>
          <w:rFonts w:ascii="Lexend" w:hAnsi="Lexend" w:cs="Arial"/>
        </w:rPr>
        <w:t xml:space="preserve">The inside chamber and inside door </w:t>
      </w:r>
      <w:r w:rsidR="00AF3FE8" w:rsidRPr="0071313A">
        <w:rPr>
          <w:rFonts w:ascii="Lexend" w:hAnsi="Lexend" w:cs="Arial"/>
        </w:rPr>
        <w:t>will be very</w:t>
      </w:r>
      <w:r w:rsidR="00970D22" w:rsidRPr="0071313A">
        <w:rPr>
          <w:rFonts w:ascii="Lexend" w:hAnsi="Lexend" w:cs="Arial"/>
        </w:rPr>
        <w:t xml:space="preserve"> hot (up to </w:t>
      </w:r>
      <w:r w:rsidRPr="0071313A">
        <w:rPr>
          <w:rFonts w:ascii="Lexend" w:hAnsi="Lexend" w:cs="Arial"/>
        </w:rPr>
        <w:t>150 ºC</w:t>
      </w:r>
      <w:r w:rsidR="00970D22" w:rsidRPr="0071313A">
        <w:rPr>
          <w:rFonts w:ascii="Lexend" w:hAnsi="Lexend" w:cs="Arial"/>
        </w:rPr>
        <w:t>)</w:t>
      </w:r>
      <w:r w:rsidRPr="0071313A">
        <w:rPr>
          <w:rFonts w:ascii="Lexend" w:hAnsi="Lexend" w:cs="Arial"/>
        </w:rPr>
        <w:t xml:space="preserve"> and will cause severe burns if touched.  Do not </w:t>
      </w:r>
      <w:r w:rsidR="00970D22" w:rsidRPr="0071313A">
        <w:rPr>
          <w:rFonts w:ascii="Lexend" w:hAnsi="Lexend" w:cs="Arial"/>
        </w:rPr>
        <w:t xml:space="preserve">touch the sample tray or inside oven walls. </w:t>
      </w:r>
    </w:p>
    <w:p w14:paraId="2A8B8169" w14:textId="77777777" w:rsidR="002009DB" w:rsidRPr="0071313A" w:rsidRDefault="000105B0" w:rsidP="002009DB">
      <w:pPr>
        <w:numPr>
          <w:ilvl w:val="0"/>
          <w:numId w:val="8"/>
        </w:numPr>
        <w:spacing w:before="100" w:beforeAutospacing="1" w:after="100" w:afterAutospacing="1"/>
        <w:rPr>
          <w:rFonts w:ascii="Lexend" w:hAnsi="Lexend" w:cs="Arial"/>
        </w:rPr>
      </w:pPr>
      <w:r w:rsidRPr="0071313A">
        <w:rPr>
          <w:rFonts w:ascii="Lexend" w:hAnsi="Lexend" w:cs="Arial"/>
          <w:b/>
        </w:rPr>
        <w:t xml:space="preserve">Gases </w:t>
      </w:r>
      <w:r w:rsidRPr="0071313A">
        <w:rPr>
          <w:rFonts w:ascii="Lexend" w:hAnsi="Lexend" w:cs="Arial"/>
        </w:rPr>
        <w:t>–</w:t>
      </w:r>
      <w:r w:rsidR="00FF358C" w:rsidRPr="0071313A">
        <w:rPr>
          <w:rFonts w:ascii="Lexend" w:hAnsi="Lexend" w:cs="Arial"/>
        </w:rPr>
        <w:t xml:space="preserve"> Ammonia</w:t>
      </w:r>
      <w:r w:rsidR="00A45D6D" w:rsidRPr="0071313A">
        <w:rPr>
          <w:rFonts w:ascii="Lexend" w:hAnsi="Lexend" w:cs="Arial"/>
        </w:rPr>
        <w:t xml:space="preserve"> </w:t>
      </w:r>
      <w:r w:rsidR="00FF358C" w:rsidRPr="0071313A">
        <w:rPr>
          <w:rFonts w:ascii="Lexend" w:hAnsi="Lexend" w:cs="Arial"/>
        </w:rPr>
        <w:t xml:space="preserve">is used in this equipment.  </w:t>
      </w:r>
      <w:r w:rsidR="00A27D63" w:rsidRPr="0071313A">
        <w:rPr>
          <w:rFonts w:ascii="Lexend" w:hAnsi="Lexend" w:cs="Arial"/>
        </w:rPr>
        <w:t xml:space="preserve">The odor threshold for NH3 is </w:t>
      </w:r>
      <w:proofErr w:type="spellStart"/>
      <w:r w:rsidR="00A27D63" w:rsidRPr="0071313A">
        <w:rPr>
          <w:rFonts w:ascii="Lexend" w:hAnsi="Lexend" w:cs="Arial"/>
        </w:rPr>
        <w:t>approx</w:t>
      </w:r>
      <w:proofErr w:type="spellEnd"/>
      <w:r w:rsidR="00A27D63" w:rsidRPr="0071313A">
        <w:rPr>
          <w:rFonts w:ascii="Lexend" w:hAnsi="Lexend" w:cs="Arial"/>
        </w:rPr>
        <w:t xml:space="preserve"> 5ppm which is way below the IDLH of 300ppm.  The door seals and chamber walls will absorb a small amount of ammonia and you may smell it at very low levels.  It should never be irritating.  If you smell strong ammonia</w:t>
      </w:r>
      <w:r w:rsidR="00FF358C" w:rsidRPr="0071313A">
        <w:rPr>
          <w:rFonts w:ascii="Lexend" w:hAnsi="Lexend" w:cs="Arial"/>
        </w:rPr>
        <w:t xml:space="preserve">, </w:t>
      </w:r>
      <w:r w:rsidR="00096673" w:rsidRPr="0071313A">
        <w:rPr>
          <w:rFonts w:ascii="Lexend" w:hAnsi="Lexend" w:cs="Arial"/>
        </w:rPr>
        <w:t xml:space="preserve">immediately </w:t>
      </w:r>
      <w:r w:rsidR="00FF358C" w:rsidRPr="0071313A">
        <w:rPr>
          <w:rFonts w:ascii="Lexend" w:hAnsi="Lexend" w:cs="Arial"/>
        </w:rPr>
        <w:t xml:space="preserve">evacuate the area </w:t>
      </w:r>
      <w:r w:rsidR="00096673" w:rsidRPr="0071313A">
        <w:rPr>
          <w:rFonts w:ascii="Lexend" w:hAnsi="Lexend" w:cs="Arial"/>
        </w:rPr>
        <w:t>and notify NRF Staff</w:t>
      </w:r>
      <w:r w:rsidRPr="0071313A">
        <w:rPr>
          <w:rFonts w:ascii="Lexend" w:hAnsi="Lexend" w:cs="Arial"/>
        </w:rPr>
        <w:t>.</w:t>
      </w:r>
    </w:p>
    <w:p w14:paraId="44F05DB4" w14:textId="77777777" w:rsidR="002009DB" w:rsidRPr="0071313A" w:rsidRDefault="002009DB" w:rsidP="002009DB">
      <w:pPr>
        <w:pStyle w:val="ListParagraph"/>
        <w:numPr>
          <w:ilvl w:val="0"/>
          <w:numId w:val="8"/>
        </w:numPr>
        <w:rPr>
          <w:rFonts w:ascii="Lexend" w:hAnsi="Lexend" w:cs="Arial"/>
        </w:rPr>
      </w:pPr>
      <w:r w:rsidRPr="0071313A">
        <w:rPr>
          <w:rFonts w:ascii="Lexend" w:hAnsi="Lexend" w:cs="Arial"/>
        </w:rPr>
        <w:t>Refer to the “NRF Clean Room User Operations Manual” for detailed information about clean room alarms.</w:t>
      </w:r>
    </w:p>
    <w:p w14:paraId="5447A3F2" w14:textId="77777777" w:rsidR="002036CF" w:rsidRPr="0071313A" w:rsidRDefault="002036CF" w:rsidP="002009DB">
      <w:pPr>
        <w:pStyle w:val="ListParagraph"/>
        <w:numPr>
          <w:ilvl w:val="0"/>
          <w:numId w:val="8"/>
        </w:numPr>
        <w:rPr>
          <w:rFonts w:ascii="Lexend" w:hAnsi="Lexend" w:cs="Arial"/>
        </w:rPr>
      </w:pPr>
      <w:r w:rsidRPr="0071313A">
        <w:rPr>
          <w:rFonts w:ascii="Lexend" w:hAnsi="Lexend" w:cs="Arial"/>
        </w:rPr>
        <w:t>If the system aborts during processing</w:t>
      </w:r>
      <w:r w:rsidR="00503BD4" w:rsidRPr="0071313A">
        <w:rPr>
          <w:rFonts w:ascii="Lexend" w:hAnsi="Lexend" w:cs="Arial"/>
        </w:rPr>
        <w:t>, select and run recipe 10 to return to atmosphere.</w:t>
      </w:r>
    </w:p>
    <w:p w14:paraId="5B6967C9" w14:textId="77777777" w:rsidR="00A45D6D" w:rsidRPr="0071313A" w:rsidRDefault="00A45D6D" w:rsidP="00A45D6D">
      <w:pPr>
        <w:pStyle w:val="Default"/>
        <w:rPr>
          <w:rFonts w:ascii="Lexend" w:hAnsi="Lexend"/>
          <w:color w:val="auto"/>
        </w:rPr>
      </w:pPr>
    </w:p>
    <w:p w14:paraId="75BF60EF" w14:textId="77777777" w:rsidR="0048128F" w:rsidRPr="0071313A" w:rsidRDefault="00A02E93" w:rsidP="0071313A">
      <w:pPr>
        <w:pStyle w:val="Heading1"/>
      </w:pPr>
      <w:bookmarkStart w:id="2" w:name="_Toc223337502"/>
      <w:r w:rsidRPr="0071313A">
        <w:t>Controls and Calibrations</w:t>
      </w:r>
      <w:bookmarkEnd w:id="2"/>
    </w:p>
    <w:p w14:paraId="49F6A5A3" w14:textId="77777777" w:rsidR="0048128F" w:rsidRPr="0071313A" w:rsidRDefault="0048128F" w:rsidP="0048128F">
      <w:pPr>
        <w:pStyle w:val="Default"/>
        <w:ind w:left="1080"/>
        <w:rPr>
          <w:rFonts w:ascii="Lexend" w:hAnsi="Lexend"/>
          <w:b/>
          <w:color w:val="auto"/>
        </w:rPr>
      </w:pPr>
    </w:p>
    <w:p w14:paraId="163D3EF3" w14:textId="77777777" w:rsidR="0048128F" w:rsidRPr="0071313A" w:rsidRDefault="00A02E93" w:rsidP="005B4053">
      <w:pPr>
        <w:pStyle w:val="Default"/>
        <w:numPr>
          <w:ilvl w:val="2"/>
          <w:numId w:val="17"/>
        </w:numPr>
        <w:ind w:left="1980" w:hanging="900"/>
        <w:rPr>
          <w:rFonts w:ascii="Lexend" w:hAnsi="Lexend"/>
          <w:b/>
          <w:color w:val="auto"/>
        </w:rPr>
      </w:pPr>
      <w:r w:rsidRPr="0071313A">
        <w:rPr>
          <w:rFonts w:ascii="Lexend" w:hAnsi="Lexend"/>
          <w:b/>
          <w:color w:val="auto"/>
        </w:rPr>
        <w:t>The oven temperature is checked once per year.  The actual temperature is not critical for process control.</w:t>
      </w:r>
      <w:r w:rsidR="005B4053" w:rsidRPr="0071313A">
        <w:rPr>
          <w:rFonts w:ascii="Lexend" w:hAnsi="Lexend"/>
          <w:b/>
          <w:color w:val="auto"/>
        </w:rPr>
        <w:t xml:space="preserve">  </w:t>
      </w:r>
    </w:p>
    <w:p w14:paraId="46A4B6DC" w14:textId="77777777" w:rsidR="005B4053" w:rsidRPr="0071313A" w:rsidRDefault="005B4053" w:rsidP="005B4053">
      <w:pPr>
        <w:pStyle w:val="Default"/>
        <w:ind w:left="1980"/>
        <w:rPr>
          <w:rFonts w:ascii="Lexend" w:hAnsi="Lexend"/>
          <w:b/>
          <w:color w:val="auto"/>
        </w:rPr>
      </w:pPr>
    </w:p>
    <w:p w14:paraId="65C9733C" w14:textId="7C56BF9A" w:rsidR="0071313A" w:rsidRDefault="0048128F" w:rsidP="0071313A">
      <w:pPr>
        <w:pStyle w:val="Heading1"/>
      </w:pPr>
      <w:bookmarkStart w:id="3" w:name="_Toc223337503"/>
      <w:r w:rsidRPr="0071313A">
        <w:t>Processes Description</w:t>
      </w:r>
      <w:bookmarkEnd w:id="3"/>
      <w:r w:rsidRPr="0071313A">
        <w:t xml:space="preserve"> </w:t>
      </w:r>
    </w:p>
    <w:p w14:paraId="7C9871E4" w14:textId="77777777" w:rsidR="0071313A" w:rsidRPr="0071313A" w:rsidRDefault="0071313A" w:rsidP="0071313A"/>
    <w:p w14:paraId="3807F3CF" w14:textId="5976ED91" w:rsidR="0048128F" w:rsidRPr="0071313A" w:rsidRDefault="0048128F" w:rsidP="0071313A">
      <w:pPr>
        <w:pStyle w:val="Default"/>
        <w:ind w:left="540"/>
        <w:rPr>
          <w:rFonts w:ascii="Lexend" w:hAnsi="Lexend"/>
          <w:b/>
          <w:color w:val="auto"/>
        </w:rPr>
      </w:pPr>
      <w:r w:rsidRPr="0071313A">
        <w:rPr>
          <w:rFonts w:ascii="Lexend" w:hAnsi="Lexend"/>
          <w:color w:val="auto"/>
        </w:rPr>
        <w:lastRenderedPageBreak/>
        <w:t>The YES 310-TA Image Reversal/HMDS Oven is capable of several different processes.  The basic process descriptions are as follows:</w:t>
      </w:r>
    </w:p>
    <w:p w14:paraId="24211688" w14:textId="77777777" w:rsidR="0048128F" w:rsidRPr="0071313A" w:rsidRDefault="0048128F" w:rsidP="0048128F">
      <w:pPr>
        <w:pStyle w:val="Default"/>
        <w:ind w:left="720"/>
        <w:rPr>
          <w:rFonts w:ascii="Lexend" w:hAnsi="Lexend"/>
          <w:b/>
          <w:color w:val="auto"/>
        </w:rPr>
      </w:pPr>
    </w:p>
    <w:p w14:paraId="246A1A14" w14:textId="77777777" w:rsidR="0048128F" w:rsidRPr="0071313A" w:rsidRDefault="0048128F" w:rsidP="0048128F">
      <w:pPr>
        <w:pStyle w:val="Default"/>
        <w:ind w:left="1080"/>
        <w:rPr>
          <w:rFonts w:ascii="Lexend" w:hAnsi="Lexend"/>
          <w:color w:val="auto"/>
        </w:rPr>
      </w:pPr>
      <w:r w:rsidRPr="0071313A">
        <w:rPr>
          <w:rStyle w:val="normaltext1"/>
          <w:rFonts w:ascii="Lexend" w:hAnsi="Lexend"/>
          <w:b/>
          <w:color w:val="auto"/>
          <w:sz w:val="24"/>
          <w:szCs w:val="24"/>
        </w:rPr>
        <w:t>Image reversal</w:t>
      </w:r>
      <w:r w:rsidRPr="0071313A">
        <w:rPr>
          <w:rStyle w:val="normaltext1"/>
          <w:rFonts w:ascii="Lexend" w:hAnsi="Lexend"/>
          <w:color w:val="auto"/>
          <w:sz w:val="24"/>
          <w:szCs w:val="24"/>
        </w:rPr>
        <w:t xml:space="preserve"> of positive tone photoresist.  Negative images may be formed with higher resolution, ease of use and superior edge quality provided by positive photoresist.  Image reversal provides reentrant sidewall profiles for lift off processes via a single resist application.  </w:t>
      </w:r>
      <w:r w:rsidRPr="0071313A">
        <w:rPr>
          <w:rFonts w:ascii="Lexend" w:hAnsi="Lexend"/>
          <w:b/>
          <w:color w:val="auto"/>
        </w:rPr>
        <w:t xml:space="preserve">HMDS </w:t>
      </w:r>
      <w:r w:rsidRPr="0071313A">
        <w:rPr>
          <w:rFonts w:ascii="Lexend" w:hAnsi="Lexend"/>
          <w:color w:val="auto"/>
        </w:rPr>
        <w:t xml:space="preserve">adhesion layer formation.  The oven cycles from vacuum to 10 Torr with hot N2 refills to remove water followed by a HMDS vapor treatment to form a HMDS monolayer.  The </w:t>
      </w:r>
      <w:proofErr w:type="spellStart"/>
      <w:r w:rsidRPr="0071313A">
        <w:rPr>
          <w:rFonts w:ascii="Lexend" w:hAnsi="Lexend"/>
          <w:color w:val="auto"/>
        </w:rPr>
        <w:t>Silizanes</w:t>
      </w:r>
      <w:proofErr w:type="spellEnd"/>
      <w:r w:rsidRPr="0071313A">
        <w:rPr>
          <w:rFonts w:ascii="Lexend" w:hAnsi="Lexend"/>
          <w:color w:val="auto"/>
        </w:rPr>
        <w:t xml:space="preserve"> bond with the silicon and the </w:t>
      </w:r>
      <w:proofErr w:type="spellStart"/>
      <w:r w:rsidRPr="0071313A">
        <w:rPr>
          <w:rFonts w:ascii="Lexend" w:hAnsi="Lexend"/>
          <w:color w:val="auto"/>
        </w:rPr>
        <w:t>methyls</w:t>
      </w:r>
      <w:proofErr w:type="spellEnd"/>
      <w:r w:rsidRPr="0071313A">
        <w:rPr>
          <w:rFonts w:ascii="Lexend" w:hAnsi="Lexend"/>
          <w:color w:val="auto"/>
        </w:rPr>
        <w:t xml:space="preserve"> bond with the photoresist.</w:t>
      </w:r>
    </w:p>
    <w:p w14:paraId="15772D5C" w14:textId="77777777" w:rsidR="0048128F" w:rsidRPr="0071313A" w:rsidRDefault="0048128F" w:rsidP="0048128F">
      <w:pPr>
        <w:pStyle w:val="Default"/>
        <w:ind w:left="1080"/>
        <w:rPr>
          <w:rStyle w:val="normaltext1"/>
          <w:rFonts w:ascii="Lexend" w:hAnsi="Lexend"/>
          <w:color w:val="auto"/>
          <w:sz w:val="24"/>
          <w:szCs w:val="24"/>
        </w:rPr>
      </w:pPr>
      <w:r w:rsidRPr="0071313A">
        <w:rPr>
          <w:rStyle w:val="normaltext1"/>
          <w:rFonts w:ascii="Lexend" w:hAnsi="Lexend"/>
          <w:b/>
          <w:color w:val="auto"/>
          <w:sz w:val="24"/>
          <w:szCs w:val="24"/>
        </w:rPr>
        <w:t>Vacuum Bake</w:t>
      </w:r>
      <w:r w:rsidRPr="0071313A">
        <w:rPr>
          <w:rStyle w:val="normaltext1"/>
          <w:rFonts w:ascii="Lexend" w:hAnsi="Lexend"/>
          <w:color w:val="auto"/>
          <w:sz w:val="24"/>
          <w:szCs w:val="24"/>
        </w:rPr>
        <w:t xml:space="preserve"> to 150 ºC.  Note: curing photoresists, polyimide, spin-on silicon, PDMS etc. is not allowed in this oven.</w:t>
      </w:r>
    </w:p>
    <w:p w14:paraId="1813EFD3" w14:textId="77777777" w:rsidR="0048128F" w:rsidRPr="0071313A" w:rsidRDefault="0048128F" w:rsidP="0048128F">
      <w:pPr>
        <w:pStyle w:val="Default"/>
        <w:ind w:left="1080"/>
        <w:rPr>
          <w:rStyle w:val="normaltext1"/>
          <w:rFonts w:ascii="Lexend" w:hAnsi="Lexend"/>
          <w:b/>
          <w:color w:val="auto"/>
          <w:sz w:val="24"/>
          <w:szCs w:val="24"/>
        </w:rPr>
      </w:pPr>
      <w:r w:rsidRPr="0071313A">
        <w:rPr>
          <w:rStyle w:val="normaltext1"/>
          <w:rFonts w:ascii="Lexend" w:hAnsi="Lexend"/>
          <w:b/>
          <w:color w:val="auto"/>
          <w:sz w:val="24"/>
          <w:szCs w:val="24"/>
        </w:rPr>
        <w:t>Vacuum Bake</w:t>
      </w:r>
      <w:r w:rsidRPr="0071313A">
        <w:rPr>
          <w:rStyle w:val="normaltext1"/>
          <w:rFonts w:ascii="Lexend" w:hAnsi="Lexend"/>
          <w:color w:val="auto"/>
          <w:sz w:val="24"/>
          <w:szCs w:val="24"/>
        </w:rPr>
        <w:t xml:space="preserve"> cycling with hot N2 refills. Note: curing photoresists, polyimide, spin-on silicon, PDMS etc. is not allowed in this oven. Atmospheric hot N2 environment bake.  Note: curing photoresists, polyimide, spin-on silicon, PDMS etc. is not allowed in this oven.</w:t>
      </w:r>
    </w:p>
    <w:p w14:paraId="4FE43D7B" w14:textId="77777777" w:rsidR="0048128F" w:rsidRPr="0071313A" w:rsidRDefault="0048128F" w:rsidP="0048128F">
      <w:pPr>
        <w:pStyle w:val="Default"/>
        <w:ind w:left="1440"/>
        <w:rPr>
          <w:rFonts w:ascii="Lexend" w:hAnsi="Lexend"/>
          <w:b/>
          <w:color w:val="auto"/>
        </w:rPr>
      </w:pPr>
    </w:p>
    <w:p w14:paraId="57627F40" w14:textId="77777777" w:rsidR="0048128F" w:rsidRDefault="00D67E68" w:rsidP="0071313A">
      <w:pPr>
        <w:pStyle w:val="Heading1"/>
      </w:pPr>
      <w:bookmarkStart w:id="4" w:name="_Toc223337504"/>
      <w:r w:rsidRPr="0071313A">
        <w:t>Process Information</w:t>
      </w:r>
      <w:r w:rsidR="00831908" w:rsidRPr="0071313A">
        <w:t xml:space="preserve"> for Lift Off</w:t>
      </w:r>
      <w:bookmarkEnd w:id="4"/>
    </w:p>
    <w:p w14:paraId="6963E8AA" w14:textId="77777777" w:rsidR="0071313A" w:rsidRPr="0071313A" w:rsidRDefault="0071313A" w:rsidP="0071313A"/>
    <w:p w14:paraId="78B88F25" w14:textId="77777777" w:rsidR="00CA7ED7" w:rsidRPr="0071313A" w:rsidRDefault="006874A8" w:rsidP="0048128F">
      <w:pPr>
        <w:pStyle w:val="Default"/>
        <w:ind w:left="1440"/>
        <w:rPr>
          <w:rFonts w:ascii="Lexend" w:hAnsi="Lexend"/>
          <w:b/>
          <w:color w:val="auto"/>
        </w:rPr>
      </w:pPr>
      <w:r w:rsidRPr="0071313A">
        <w:rPr>
          <w:rFonts w:ascii="Lexend" w:hAnsi="Lexend"/>
          <w:color w:val="auto"/>
        </w:rPr>
        <w:t>The main benefits for using</w:t>
      </w:r>
      <w:r w:rsidR="00831908" w:rsidRPr="0071313A">
        <w:rPr>
          <w:rFonts w:ascii="Lexend" w:hAnsi="Lexend"/>
          <w:color w:val="auto"/>
        </w:rPr>
        <w:t xml:space="preserve"> image</w:t>
      </w:r>
      <w:r w:rsidR="00CA7ED7" w:rsidRPr="0071313A">
        <w:rPr>
          <w:rFonts w:ascii="Lexend" w:hAnsi="Lexend"/>
          <w:color w:val="auto"/>
        </w:rPr>
        <w:t xml:space="preserve"> reversal on positive resist</w:t>
      </w:r>
      <w:r w:rsidRPr="0071313A">
        <w:rPr>
          <w:rFonts w:ascii="Lexend" w:hAnsi="Lexend"/>
          <w:color w:val="auto"/>
        </w:rPr>
        <w:t xml:space="preserve">s instead of negative tone photoresists or an inverted mask </w:t>
      </w:r>
      <w:proofErr w:type="gramStart"/>
      <w:r w:rsidRPr="0071313A">
        <w:rPr>
          <w:rFonts w:ascii="Lexend" w:hAnsi="Lexend"/>
          <w:color w:val="auto"/>
        </w:rPr>
        <w:t>are:</w:t>
      </w:r>
      <w:proofErr w:type="gramEnd"/>
      <w:r w:rsidR="00CA7ED7" w:rsidRPr="0071313A">
        <w:rPr>
          <w:rFonts w:ascii="Lexend" w:hAnsi="Lexend"/>
          <w:color w:val="auto"/>
        </w:rPr>
        <w:t xml:space="preserve"> </w:t>
      </w:r>
      <w:r w:rsidRPr="0071313A">
        <w:rPr>
          <w:rFonts w:ascii="Lexend" w:hAnsi="Lexend"/>
          <w:color w:val="auto"/>
        </w:rPr>
        <w:t xml:space="preserve">higher resolution, </w:t>
      </w:r>
      <w:r w:rsidR="00831908" w:rsidRPr="0071313A">
        <w:rPr>
          <w:rFonts w:ascii="Lexend" w:hAnsi="Lexend"/>
          <w:color w:val="auto"/>
        </w:rPr>
        <w:t xml:space="preserve">re-entrant sidewalls so that it’s easier to sputter materials without </w:t>
      </w:r>
      <w:r w:rsidRPr="0071313A">
        <w:rPr>
          <w:rFonts w:ascii="Lexend" w:hAnsi="Lexend"/>
          <w:color w:val="auto"/>
        </w:rPr>
        <w:t>bridging, smoother sidewall edges.</w:t>
      </w:r>
    </w:p>
    <w:p w14:paraId="5B586791" w14:textId="77777777" w:rsidR="00CA7ED7" w:rsidRPr="0071313A" w:rsidRDefault="00CA7ED7" w:rsidP="0048128F">
      <w:pPr>
        <w:pStyle w:val="ListParagraph"/>
        <w:ind w:hanging="720"/>
        <w:rPr>
          <w:rFonts w:ascii="Lexend" w:hAnsi="Lexend"/>
        </w:rPr>
      </w:pPr>
    </w:p>
    <w:p w14:paraId="6989F985" w14:textId="77777777" w:rsidR="00BE422F" w:rsidRPr="0071313A" w:rsidRDefault="00BE422F" w:rsidP="00FF4F99">
      <w:pPr>
        <w:pStyle w:val="Default"/>
        <w:ind w:firstLine="1800"/>
        <w:rPr>
          <w:rFonts w:ascii="Lexend" w:hAnsi="Lexend"/>
          <w:color w:val="auto"/>
        </w:rPr>
      </w:pPr>
      <w:r w:rsidRPr="0071313A">
        <w:rPr>
          <w:rFonts w:ascii="Lexend" w:hAnsi="Lexend"/>
          <w:color w:val="auto"/>
        </w:rPr>
        <w:t xml:space="preserve">  </w:t>
      </w:r>
      <w:r w:rsidRPr="0071313A">
        <w:rPr>
          <w:rFonts w:ascii="Lexend" w:hAnsi="Lexend"/>
          <w:noProof/>
          <w:color w:val="auto"/>
        </w:rPr>
        <w:drawing>
          <wp:inline distT="0" distB="0" distL="0" distR="0" wp14:anchorId="342C1FB5" wp14:editId="788C68F1">
            <wp:extent cx="3139712" cy="1722269"/>
            <wp:effectExtent l="19050" t="0" r="3538" b="0"/>
            <wp:docPr id="2" name="Picture 1" descr="liftoff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iftoff picture"/>
                    <pic:cNvPicPr/>
                  </pic:nvPicPr>
                  <pic:blipFill>
                    <a:blip r:embed="rId10" cstate="print"/>
                    <a:stretch>
                      <a:fillRect/>
                    </a:stretch>
                  </pic:blipFill>
                  <pic:spPr>
                    <a:xfrm>
                      <a:off x="0" y="0"/>
                      <a:ext cx="3139712" cy="1722269"/>
                    </a:xfrm>
                    <a:prstGeom prst="rect">
                      <a:avLst/>
                    </a:prstGeom>
                  </pic:spPr>
                </pic:pic>
              </a:graphicData>
            </a:graphic>
          </wp:inline>
        </w:drawing>
      </w:r>
    </w:p>
    <w:p w14:paraId="6D3646F8" w14:textId="77777777" w:rsidR="00BE422F" w:rsidRPr="0071313A" w:rsidRDefault="00BE422F" w:rsidP="00BE422F">
      <w:pPr>
        <w:pStyle w:val="ListParagraph"/>
        <w:rPr>
          <w:rFonts w:ascii="Lexend" w:hAnsi="Lexend"/>
        </w:rPr>
      </w:pPr>
    </w:p>
    <w:p w14:paraId="564D8843" w14:textId="77777777" w:rsidR="003B3013" w:rsidRPr="0071313A" w:rsidRDefault="00D67E68" w:rsidP="0048128F">
      <w:pPr>
        <w:pStyle w:val="Default"/>
        <w:ind w:left="1800"/>
        <w:rPr>
          <w:rFonts w:ascii="Lexend" w:hAnsi="Lexend"/>
          <w:color w:val="auto"/>
        </w:rPr>
      </w:pPr>
      <w:r w:rsidRPr="0071313A">
        <w:rPr>
          <w:rFonts w:ascii="Lexend" w:hAnsi="Lexend"/>
          <w:color w:val="auto"/>
        </w:rPr>
        <w:t>There are three par</w:t>
      </w:r>
      <w:r w:rsidR="006874A8" w:rsidRPr="0071313A">
        <w:rPr>
          <w:rFonts w:ascii="Lexend" w:hAnsi="Lexend"/>
          <w:color w:val="auto"/>
        </w:rPr>
        <w:t xml:space="preserve">ts to an image reversal process: </w:t>
      </w:r>
      <w:r w:rsidRPr="0071313A">
        <w:rPr>
          <w:rFonts w:ascii="Lexend" w:hAnsi="Lexend"/>
          <w:color w:val="auto"/>
        </w:rPr>
        <w:t>Image Exposure</w:t>
      </w:r>
      <w:r w:rsidR="00831908" w:rsidRPr="0071313A">
        <w:rPr>
          <w:rFonts w:ascii="Lexend" w:hAnsi="Lexend"/>
          <w:color w:val="auto"/>
        </w:rPr>
        <w:t xml:space="preserve"> </w:t>
      </w:r>
      <w:proofErr w:type="gramStart"/>
      <w:r w:rsidR="00831908" w:rsidRPr="0071313A">
        <w:rPr>
          <w:rFonts w:ascii="Lexend" w:hAnsi="Lexend"/>
          <w:color w:val="auto"/>
        </w:rPr>
        <w:t>Dose</w:t>
      </w:r>
      <w:r w:rsidRPr="0071313A">
        <w:rPr>
          <w:rFonts w:ascii="Lexend" w:hAnsi="Lexend"/>
          <w:color w:val="auto"/>
        </w:rPr>
        <w:t>,  Ammonia</w:t>
      </w:r>
      <w:proofErr w:type="gramEnd"/>
      <w:r w:rsidRPr="0071313A">
        <w:rPr>
          <w:rFonts w:ascii="Lexend" w:hAnsi="Lexend"/>
          <w:color w:val="auto"/>
        </w:rPr>
        <w:t xml:space="preserve"> Exposure, Flood Exposure</w:t>
      </w:r>
      <w:r w:rsidR="003B3013" w:rsidRPr="0071313A">
        <w:rPr>
          <w:rFonts w:ascii="Lexend" w:hAnsi="Lexend"/>
          <w:color w:val="auto"/>
        </w:rPr>
        <w:t xml:space="preserve"> </w:t>
      </w:r>
    </w:p>
    <w:p w14:paraId="77714907" w14:textId="77777777" w:rsidR="00831908" w:rsidRPr="0071313A" w:rsidRDefault="00831908" w:rsidP="00831908">
      <w:pPr>
        <w:pStyle w:val="Default"/>
        <w:ind w:left="1800"/>
        <w:rPr>
          <w:rFonts w:ascii="Lexend" w:hAnsi="Lexend"/>
          <w:color w:val="auto"/>
        </w:rPr>
      </w:pPr>
    </w:p>
    <w:p w14:paraId="500B97D0" w14:textId="77777777" w:rsidR="003B3013" w:rsidRPr="0071313A" w:rsidRDefault="00831908" w:rsidP="0048128F">
      <w:pPr>
        <w:pStyle w:val="Default"/>
        <w:ind w:left="1800"/>
        <w:rPr>
          <w:rFonts w:ascii="Lexend" w:hAnsi="Lexend"/>
          <w:color w:val="auto"/>
        </w:rPr>
      </w:pPr>
      <w:r w:rsidRPr="0071313A">
        <w:rPr>
          <w:rFonts w:ascii="Lexend" w:hAnsi="Lexend"/>
          <w:b/>
          <w:bCs/>
          <w:color w:val="auto"/>
        </w:rPr>
        <w:lastRenderedPageBreak/>
        <w:t>Image</w:t>
      </w:r>
      <w:r w:rsidR="00D67E68" w:rsidRPr="0071313A">
        <w:rPr>
          <w:rFonts w:ascii="Lexend" w:hAnsi="Lexend"/>
          <w:b/>
          <w:bCs/>
          <w:color w:val="auto"/>
        </w:rPr>
        <w:t xml:space="preserve"> Exposure</w:t>
      </w:r>
      <w:r w:rsidR="00D67E68" w:rsidRPr="0071313A">
        <w:rPr>
          <w:rFonts w:ascii="Lexend" w:hAnsi="Lexend"/>
          <w:b/>
          <w:color w:val="auto"/>
        </w:rPr>
        <w:t xml:space="preserve"> </w:t>
      </w:r>
      <w:r w:rsidRPr="0071313A">
        <w:rPr>
          <w:rFonts w:ascii="Lexend" w:hAnsi="Lexend"/>
          <w:b/>
          <w:color w:val="auto"/>
        </w:rPr>
        <w:t>Dose</w:t>
      </w:r>
      <w:r w:rsidRPr="0071313A">
        <w:rPr>
          <w:rFonts w:ascii="Lexend" w:hAnsi="Lexend"/>
          <w:color w:val="auto"/>
        </w:rPr>
        <w:t>- The image</w:t>
      </w:r>
      <w:r w:rsidR="00D67E68" w:rsidRPr="0071313A">
        <w:rPr>
          <w:rFonts w:ascii="Lexend" w:hAnsi="Lexend"/>
          <w:color w:val="auto"/>
        </w:rPr>
        <w:t xml:space="preserve"> exposure </w:t>
      </w:r>
      <w:r w:rsidR="004A4E59" w:rsidRPr="0071313A">
        <w:rPr>
          <w:rFonts w:ascii="Lexend" w:hAnsi="Lexend"/>
          <w:color w:val="auto"/>
        </w:rPr>
        <w:t xml:space="preserve">dose </w:t>
      </w:r>
      <w:r w:rsidR="00D67E68" w:rsidRPr="0071313A">
        <w:rPr>
          <w:rFonts w:ascii="Lexend" w:hAnsi="Lexend"/>
          <w:color w:val="auto"/>
        </w:rPr>
        <w:t>is the main controlling</w:t>
      </w:r>
      <w:r w:rsidR="004A4E59" w:rsidRPr="0071313A">
        <w:rPr>
          <w:rFonts w:ascii="Lexend" w:hAnsi="Lexend"/>
          <w:color w:val="auto"/>
        </w:rPr>
        <w:t xml:space="preserve"> factor of the edge wall angle.  T</w:t>
      </w:r>
      <w:r w:rsidR="00D67E68" w:rsidRPr="0071313A">
        <w:rPr>
          <w:rFonts w:ascii="Lexend" w:hAnsi="Lexend"/>
          <w:color w:val="auto"/>
        </w:rPr>
        <w:t>he profile can be tailored by varying the amount of exposure. Underexposure leads to an undercut profile, while overexposure can lead to a roun</w:t>
      </w:r>
      <w:r w:rsidR="004A4E59" w:rsidRPr="0071313A">
        <w:rPr>
          <w:rFonts w:ascii="Lexend" w:hAnsi="Lexend"/>
          <w:color w:val="auto"/>
        </w:rPr>
        <w:t xml:space="preserve">ded profile.  In most cases, 70% of the normal dose to size should provide a </w:t>
      </w:r>
      <w:r w:rsidR="003B3013" w:rsidRPr="0071313A">
        <w:rPr>
          <w:rFonts w:ascii="Lexend" w:hAnsi="Lexend"/>
          <w:color w:val="auto"/>
        </w:rPr>
        <w:t>15-20</w:t>
      </w:r>
      <w:r w:rsidR="004A4E59" w:rsidRPr="0071313A">
        <w:rPr>
          <w:rFonts w:ascii="Lexend" w:hAnsi="Lexend"/>
          <w:color w:val="auto"/>
        </w:rPr>
        <w:t>°</w:t>
      </w:r>
      <w:r w:rsidR="00D67E68" w:rsidRPr="0071313A">
        <w:rPr>
          <w:rFonts w:ascii="Lexend" w:hAnsi="Lexend"/>
          <w:color w:val="auto"/>
        </w:rPr>
        <w:t xml:space="preserve"> undercut. </w:t>
      </w:r>
      <w:r w:rsidR="004A4E59" w:rsidRPr="0071313A">
        <w:rPr>
          <w:rFonts w:ascii="Lexend" w:hAnsi="Lexend"/>
          <w:color w:val="auto"/>
        </w:rPr>
        <w:t xml:space="preserve">To determine the amount of undercut, matrix </w:t>
      </w:r>
      <w:r w:rsidR="00D67E68" w:rsidRPr="0071313A">
        <w:rPr>
          <w:rFonts w:ascii="Lexend" w:hAnsi="Lexend"/>
          <w:color w:val="auto"/>
        </w:rPr>
        <w:t xml:space="preserve">the exposure from 50% to 200% of your normal imaging exposure. </w:t>
      </w:r>
    </w:p>
    <w:p w14:paraId="67CBF395" w14:textId="77777777" w:rsidR="00831908" w:rsidRPr="0071313A" w:rsidRDefault="00831908" w:rsidP="00831908">
      <w:pPr>
        <w:pStyle w:val="Default"/>
        <w:ind w:left="1800"/>
        <w:rPr>
          <w:rFonts w:ascii="Lexend" w:hAnsi="Lexend"/>
          <w:color w:val="auto"/>
        </w:rPr>
      </w:pPr>
    </w:p>
    <w:p w14:paraId="164C7FFC" w14:textId="77777777" w:rsidR="00CA7ED7" w:rsidRPr="0071313A" w:rsidRDefault="00D67E68" w:rsidP="0048128F">
      <w:pPr>
        <w:pStyle w:val="Default"/>
        <w:ind w:left="1800"/>
        <w:rPr>
          <w:rFonts w:ascii="Lexend" w:hAnsi="Lexend"/>
          <w:color w:val="auto"/>
        </w:rPr>
      </w:pPr>
      <w:r w:rsidRPr="0071313A">
        <w:rPr>
          <w:rFonts w:ascii="Lexend" w:hAnsi="Lexend"/>
          <w:b/>
          <w:bCs/>
          <w:color w:val="auto"/>
        </w:rPr>
        <w:t>Ammonia Exposure</w:t>
      </w:r>
      <w:r w:rsidRPr="0071313A">
        <w:rPr>
          <w:rFonts w:ascii="Lexend" w:hAnsi="Lexend"/>
          <w:color w:val="auto"/>
        </w:rPr>
        <w:t xml:space="preserve"> - The main factor in this step is the temperature of the exposure. The objective is to react the exposed resist with the ammonia without damaging the remaining photoactive compound in the resist. Most people run between 75 and 100°C with 90° being the most common</w:t>
      </w:r>
      <w:r w:rsidR="004A4E59" w:rsidRPr="0071313A">
        <w:rPr>
          <w:rFonts w:ascii="Lexend" w:hAnsi="Lexend"/>
          <w:color w:val="auto"/>
        </w:rPr>
        <w:t xml:space="preserve"> and the temperature </w:t>
      </w:r>
      <w:r w:rsidR="00CA7ED7" w:rsidRPr="0071313A">
        <w:rPr>
          <w:rFonts w:ascii="Lexend" w:hAnsi="Lexend"/>
          <w:color w:val="auto"/>
        </w:rPr>
        <w:t>at the NRF</w:t>
      </w:r>
      <w:r w:rsidRPr="0071313A">
        <w:rPr>
          <w:rFonts w:ascii="Lexend" w:hAnsi="Lexend"/>
          <w:color w:val="auto"/>
        </w:rPr>
        <w:t>. The length of time of the exposure step is not as critical as the objective to go to completion. Resist films of less than 5 microns should be run at about 45 minutes. Thick films of up to 50 microns have been run successfully using longer exposure times to allow the ammonia to diffuse through the film. If the images fall off the wafer during the develop step, then lengthen the time of the ammonia</w:t>
      </w:r>
      <w:r w:rsidR="00CA7ED7" w:rsidRPr="0071313A">
        <w:rPr>
          <w:rFonts w:ascii="Lexend" w:hAnsi="Lexend"/>
          <w:color w:val="auto"/>
        </w:rPr>
        <w:t xml:space="preserve"> exposure.  Contact NRF Staff if you need to adjust the temp or time parameter.</w:t>
      </w:r>
    </w:p>
    <w:p w14:paraId="0FD6ACC2" w14:textId="77777777" w:rsidR="00CA7ED7" w:rsidRPr="0071313A" w:rsidRDefault="00CA7ED7" w:rsidP="00CA7ED7">
      <w:pPr>
        <w:pStyle w:val="ListParagraph"/>
        <w:rPr>
          <w:rFonts w:ascii="Lexend" w:hAnsi="Lexend"/>
          <w:b/>
          <w:bCs/>
        </w:rPr>
      </w:pPr>
    </w:p>
    <w:p w14:paraId="39AE4985" w14:textId="77777777" w:rsidR="00CA7ED7" w:rsidRPr="0071313A" w:rsidRDefault="00D67E68" w:rsidP="0048128F">
      <w:pPr>
        <w:pStyle w:val="Default"/>
        <w:ind w:left="1800"/>
        <w:rPr>
          <w:rFonts w:ascii="Lexend" w:hAnsi="Lexend"/>
          <w:color w:val="auto"/>
        </w:rPr>
      </w:pPr>
      <w:r w:rsidRPr="0071313A">
        <w:rPr>
          <w:rFonts w:ascii="Lexend" w:hAnsi="Lexend"/>
          <w:b/>
          <w:bCs/>
          <w:color w:val="auto"/>
        </w:rPr>
        <w:t>Flood Exposure</w:t>
      </w:r>
      <w:r w:rsidRPr="0071313A">
        <w:rPr>
          <w:rFonts w:ascii="Lexend" w:hAnsi="Lexend"/>
          <w:color w:val="auto"/>
        </w:rPr>
        <w:t xml:space="preserve"> - When the wafers have been exposed to ammonia, then the remaining photoactive compound must be exposed. Due to the long bake during the ammonia step, the flood exposure should be 2-3 times the normal imaging exposure. Once again, over-exposure is not an issue, so longer is better. You are trying to expose ALL the remaining photoactive compound. Develop as normal. Due to the length of the bake, the </w:t>
      </w:r>
      <w:proofErr w:type="gramStart"/>
      <w:r w:rsidRPr="0071313A">
        <w:rPr>
          <w:rFonts w:ascii="Lexend" w:hAnsi="Lexend"/>
          <w:color w:val="auto"/>
        </w:rPr>
        <w:t>develop</w:t>
      </w:r>
      <w:proofErr w:type="gramEnd"/>
      <w:r w:rsidRPr="0071313A">
        <w:rPr>
          <w:rFonts w:ascii="Lexend" w:hAnsi="Lexend"/>
          <w:color w:val="auto"/>
        </w:rPr>
        <w:t xml:space="preserve"> step may have to be increased somewhat, but that will depend on your resist process (thickness, soft bake temp, </w:t>
      </w:r>
      <w:proofErr w:type="spellStart"/>
      <w:r w:rsidRPr="0071313A">
        <w:rPr>
          <w:rFonts w:ascii="Lexend" w:hAnsi="Lexend"/>
          <w:color w:val="auto"/>
        </w:rPr>
        <w:t>etc</w:t>
      </w:r>
      <w:proofErr w:type="spellEnd"/>
      <w:proofErr w:type="gramStart"/>
      <w:r w:rsidRPr="0071313A">
        <w:rPr>
          <w:rFonts w:ascii="Lexend" w:hAnsi="Lexend"/>
          <w:color w:val="auto"/>
        </w:rPr>
        <w:t>) .</w:t>
      </w:r>
      <w:proofErr w:type="gramEnd"/>
    </w:p>
    <w:p w14:paraId="6E475240" w14:textId="77777777" w:rsidR="0062531A" w:rsidRPr="0071313A" w:rsidRDefault="0062531A" w:rsidP="0062531A">
      <w:pPr>
        <w:pStyle w:val="ListParagraph"/>
        <w:rPr>
          <w:rFonts w:ascii="Lexend" w:hAnsi="Lexend"/>
        </w:rPr>
      </w:pPr>
    </w:p>
    <w:p w14:paraId="412B4069" w14:textId="77777777" w:rsidR="0062531A" w:rsidRPr="0071313A" w:rsidRDefault="0062531A" w:rsidP="0048128F">
      <w:pPr>
        <w:pStyle w:val="Default"/>
        <w:ind w:left="1800"/>
        <w:rPr>
          <w:rFonts w:ascii="Lexend" w:hAnsi="Lexend"/>
          <w:color w:val="auto"/>
        </w:rPr>
      </w:pPr>
      <w:r w:rsidRPr="0071313A">
        <w:rPr>
          <w:rFonts w:ascii="Lexend" w:hAnsi="Lexend"/>
          <w:color w:val="auto"/>
        </w:rPr>
        <w:t>The basic process flow for Image Reversal is:</w:t>
      </w:r>
    </w:p>
    <w:p w14:paraId="3352C9FF" w14:textId="77777777" w:rsidR="0062531A" w:rsidRPr="0071313A" w:rsidRDefault="0062531A" w:rsidP="0062531A">
      <w:pPr>
        <w:pStyle w:val="ListParagraph"/>
        <w:rPr>
          <w:rFonts w:ascii="Lexend" w:hAnsi="Lexend"/>
        </w:rPr>
      </w:pPr>
    </w:p>
    <w:p w14:paraId="0A1C0AEA" w14:textId="77777777" w:rsidR="0062531A" w:rsidRPr="0071313A" w:rsidRDefault="0062531A" w:rsidP="0062531A">
      <w:pPr>
        <w:pStyle w:val="Default"/>
        <w:numPr>
          <w:ilvl w:val="0"/>
          <w:numId w:val="20"/>
        </w:numPr>
        <w:rPr>
          <w:rFonts w:ascii="Lexend" w:hAnsi="Lexend"/>
          <w:color w:val="auto"/>
        </w:rPr>
      </w:pPr>
      <w:r w:rsidRPr="0071313A">
        <w:rPr>
          <w:rFonts w:ascii="Lexend" w:hAnsi="Lexend"/>
          <w:color w:val="auto"/>
        </w:rPr>
        <w:t>Clean substrate</w:t>
      </w:r>
    </w:p>
    <w:p w14:paraId="70DB6D39" w14:textId="77777777" w:rsidR="0062531A" w:rsidRPr="0071313A" w:rsidRDefault="0062531A" w:rsidP="0062531A">
      <w:pPr>
        <w:pStyle w:val="Default"/>
        <w:numPr>
          <w:ilvl w:val="0"/>
          <w:numId w:val="20"/>
        </w:numPr>
        <w:rPr>
          <w:rFonts w:ascii="Lexend" w:hAnsi="Lexend"/>
          <w:color w:val="auto"/>
        </w:rPr>
      </w:pPr>
      <w:r w:rsidRPr="0071313A">
        <w:rPr>
          <w:rFonts w:ascii="Lexend" w:hAnsi="Lexend"/>
          <w:color w:val="auto"/>
        </w:rPr>
        <w:t>Dehydration bake-adhesion promotion</w:t>
      </w:r>
    </w:p>
    <w:p w14:paraId="2CFA2915" w14:textId="77777777" w:rsidR="0062531A" w:rsidRPr="0071313A" w:rsidRDefault="0062531A" w:rsidP="0062531A">
      <w:pPr>
        <w:pStyle w:val="Default"/>
        <w:numPr>
          <w:ilvl w:val="0"/>
          <w:numId w:val="20"/>
        </w:numPr>
        <w:rPr>
          <w:rFonts w:ascii="Lexend" w:hAnsi="Lexend"/>
          <w:color w:val="auto"/>
        </w:rPr>
      </w:pPr>
      <w:r w:rsidRPr="0071313A">
        <w:rPr>
          <w:rFonts w:ascii="Lexend" w:hAnsi="Lexend"/>
          <w:color w:val="auto"/>
        </w:rPr>
        <w:t>Spin on positive tone photoresist</w:t>
      </w:r>
    </w:p>
    <w:p w14:paraId="1406CA65" w14:textId="77777777" w:rsidR="0062531A" w:rsidRPr="0071313A" w:rsidRDefault="0062531A" w:rsidP="0062531A">
      <w:pPr>
        <w:pStyle w:val="Default"/>
        <w:numPr>
          <w:ilvl w:val="0"/>
          <w:numId w:val="20"/>
        </w:numPr>
        <w:rPr>
          <w:rFonts w:ascii="Lexend" w:hAnsi="Lexend"/>
          <w:color w:val="auto"/>
        </w:rPr>
      </w:pPr>
      <w:r w:rsidRPr="0071313A">
        <w:rPr>
          <w:rFonts w:ascii="Lexend" w:hAnsi="Lexend"/>
          <w:color w:val="auto"/>
        </w:rPr>
        <w:t xml:space="preserve">Standard </w:t>
      </w:r>
      <w:proofErr w:type="spellStart"/>
      <w:r w:rsidRPr="0071313A">
        <w:rPr>
          <w:rFonts w:ascii="Lexend" w:hAnsi="Lexend"/>
          <w:color w:val="auto"/>
        </w:rPr>
        <w:t>softbake</w:t>
      </w:r>
      <w:proofErr w:type="spellEnd"/>
      <w:r w:rsidRPr="0071313A">
        <w:rPr>
          <w:rFonts w:ascii="Lexend" w:hAnsi="Lexend"/>
          <w:color w:val="auto"/>
        </w:rPr>
        <w:t xml:space="preserve"> </w:t>
      </w:r>
    </w:p>
    <w:p w14:paraId="638F4E45" w14:textId="77777777" w:rsidR="0062531A" w:rsidRPr="0071313A" w:rsidRDefault="0062531A" w:rsidP="0062531A">
      <w:pPr>
        <w:pStyle w:val="Default"/>
        <w:numPr>
          <w:ilvl w:val="0"/>
          <w:numId w:val="20"/>
        </w:numPr>
        <w:rPr>
          <w:rFonts w:ascii="Lexend" w:hAnsi="Lexend"/>
          <w:color w:val="auto"/>
        </w:rPr>
      </w:pPr>
      <w:r w:rsidRPr="0071313A">
        <w:rPr>
          <w:rFonts w:ascii="Lexend" w:hAnsi="Lexend"/>
          <w:color w:val="auto"/>
        </w:rPr>
        <w:t>Exposure (dose determines sidewall slope)</w:t>
      </w:r>
    </w:p>
    <w:p w14:paraId="0BBA9525" w14:textId="77777777" w:rsidR="0062531A" w:rsidRPr="0071313A" w:rsidRDefault="0062531A" w:rsidP="0062531A">
      <w:pPr>
        <w:pStyle w:val="Default"/>
        <w:numPr>
          <w:ilvl w:val="0"/>
          <w:numId w:val="20"/>
        </w:numPr>
        <w:rPr>
          <w:rFonts w:ascii="Lexend" w:hAnsi="Lexend"/>
          <w:color w:val="auto"/>
        </w:rPr>
      </w:pPr>
      <w:r w:rsidRPr="0071313A">
        <w:rPr>
          <w:rFonts w:ascii="Lexend" w:hAnsi="Lexend"/>
          <w:color w:val="auto"/>
        </w:rPr>
        <w:lastRenderedPageBreak/>
        <w:t>Image Reversal – NH3 exposure</w:t>
      </w:r>
    </w:p>
    <w:p w14:paraId="0FF86B62" w14:textId="77777777" w:rsidR="0062531A" w:rsidRPr="0071313A" w:rsidRDefault="0062531A" w:rsidP="0062531A">
      <w:pPr>
        <w:pStyle w:val="Default"/>
        <w:numPr>
          <w:ilvl w:val="0"/>
          <w:numId w:val="20"/>
        </w:numPr>
        <w:rPr>
          <w:rFonts w:ascii="Lexend" w:hAnsi="Lexend"/>
          <w:color w:val="auto"/>
        </w:rPr>
      </w:pPr>
      <w:r w:rsidRPr="0071313A">
        <w:rPr>
          <w:rFonts w:ascii="Lexend" w:hAnsi="Lexend"/>
          <w:color w:val="auto"/>
        </w:rPr>
        <w:t>Flood exposure at 2x to 3x normal expo dose</w:t>
      </w:r>
    </w:p>
    <w:p w14:paraId="483C5842" w14:textId="77777777" w:rsidR="0062531A" w:rsidRPr="0071313A" w:rsidRDefault="0062531A" w:rsidP="0062531A">
      <w:pPr>
        <w:pStyle w:val="Default"/>
        <w:numPr>
          <w:ilvl w:val="0"/>
          <w:numId w:val="20"/>
        </w:numPr>
        <w:rPr>
          <w:rFonts w:ascii="Lexend" w:hAnsi="Lexend"/>
          <w:color w:val="auto"/>
        </w:rPr>
      </w:pPr>
      <w:r w:rsidRPr="0071313A">
        <w:rPr>
          <w:rFonts w:ascii="Lexend" w:hAnsi="Lexend"/>
          <w:color w:val="auto"/>
        </w:rPr>
        <w:t>develop</w:t>
      </w:r>
    </w:p>
    <w:p w14:paraId="4E12A4A8" w14:textId="77777777" w:rsidR="005E7DBE" w:rsidRPr="0071313A" w:rsidRDefault="005E7DBE" w:rsidP="00CA7ED7">
      <w:pPr>
        <w:pStyle w:val="CM18"/>
        <w:rPr>
          <w:rFonts w:ascii="Lexend" w:hAnsi="Lexend" w:cs="Arial"/>
        </w:rPr>
      </w:pPr>
    </w:p>
    <w:p w14:paraId="3C43A237" w14:textId="1E6601A6" w:rsidR="00CA7ED7" w:rsidRPr="0071313A" w:rsidRDefault="00B935BE" w:rsidP="0071313A">
      <w:pPr>
        <w:pStyle w:val="Heading1"/>
      </w:pPr>
      <w:bookmarkStart w:id="5" w:name="_Toc223337505"/>
      <w:r w:rsidRPr="0071313A">
        <w:t>Operation</w:t>
      </w:r>
      <w:bookmarkEnd w:id="5"/>
    </w:p>
    <w:p w14:paraId="09B2E203" w14:textId="77777777" w:rsidR="00CA7ED7" w:rsidRPr="0071313A" w:rsidRDefault="00CA7ED7" w:rsidP="00CA7ED7">
      <w:pPr>
        <w:pStyle w:val="Default"/>
        <w:rPr>
          <w:rFonts w:ascii="Lexend" w:hAnsi="Lexend"/>
          <w:b/>
          <w:color w:val="auto"/>
        </w:rPr>
      </w:pPr>
    </w:p>
    <w:p w14:paraId="2E955240" w14:textId="77777777" w:rsidR="00183B98" w:rsidRPr="0071313A" w:rsidRDefault="00183B98" w:rsidP="00CB230E">
      <w:pPr>
        <w:pStyle w:val="Default"/>
        <w:ind w:left="1800"/>
        <w:rPr>
          <w:rFonts w:ascii="Lexend" w:hAnsi="Lexend"/>
          <w:color w:val="auto"/>
        </w:rPr>
      </w:pPr>
      <w:r w:rsidRPr="0071313A">
        <w:rPr>
          <w:rFonts w:ascii="Lexend" w:hAnsi="Lexend"/>
          <w:color w:val="auto"/>
        </w:rPr>
        <w:t xml:space="preserve">NOTE:  This oven will </w:t>
      </w:r>
      <w:r w:rsidR="00DD1181" w:rsidRPr="0071313A">
        <w:rPr>
          <w:rFonts w:ascii="Lexend" w:hAnsi="Lexend"/>
          <w:color w:val="auto"/>
        </w:rPr>
        <w:t xml:space="preserve">normally </w:t>
      </w:r>
      <w:r w:rsidRPr="0071313A">
        <w:rPr>
          <w:rFonts w:ascii="Lexend" w:hAnsi="Lexend"/>
          <w:color w:val="auto"/>
        </w:rPr>
        <w:t>be set up to run Image Reversal Process</w:t>
      </w:r>
      <w:r w:rsidR="00CA7ED7" w:rsidRPr="0071313A">
        <w:rPr>
          <w:rFonts w:ascii="Lexend" w:hAnsi="Lexend"/>
          <w:color w:val="auto"/>
        </w:rPr>
        <w:t xml:space="preserve">.  </w:t>
      </w:r>
      <w:r w:rsidR="001916E9" w:rsidRPr="0071313A">
        <w:rPr>
          <w:rFonts w:ascii="Lexend" w:hAnsi="Lexend"/>
          <w:color w:val="auto"/>
        </w:rPr>
        <w:t>HMDS mode is used for large batches of samples or if the thermal conductance of your sample is poor such as a thick glass substrate.  T</w:t>
      </w:r>
      <w:r w:rsidR="00CB230E" w:rsidRPr="0071313A">
        <w:rPr>
          <w:rFonts w:ascii="Lexend" w:hAnsi="Lexend"/>
          <w:color w:val="auto"/>
        </w:rPr>
        <w:t xml:space="preserve">he HMDS hotplate </w:t>
      </w:r>
      <w:r w:rsidR="001916E9" w:rsidRPr="0071313A">
        <w:rPr>
          <w:rFonts w:ascii="Lexend" w:hAnsi="Lexend"/>
          <w:color w:val="auto"/>
        </w:rPr>
        <w:t>in the solvent hood is normally</w:t>
      </w:r>
      <w:r w:rsidR="00CB230E" w:rsidRPr="0071313A">
        <w:rPr>
          <w:rFonts w:ascii="Lexend" w:hAnsi="Lexend"/>
          <w:color w:val="auto"/>
        </w:rPr>
        <w:t xml:space="preserve"> used for small numbers of samples.  </w:t>
      </w:r>
      <w:r w:rsidR="00C52444" w:rsidRPr="0071313A">
        <w:rPr>
          <w:rFonts w:ascii="Lexend" w:hAnsi="Lexend"/>
          <w:color w:val="auto"/>
        </w:rPr>
        <w:t xml:space="preserve">You will need to contact NRF Staff to run in HMDS mode.  </w:t>
      </w:r>
      <w:r w:rsidRPr="0071313A">
        <w:rPr>
          <w:rFonts w:ascii="Lexend" w:hAnsi="Lexend"/>
          <w:color w:val="auto"/>
        </w:rPr>
        <w:t xml:space="preserve">A sign </w:t>
      </w:r>
      <w:r w:rsidR="00A53BCC" w:rsidRPr="0071313A">
        <w:rPr>
          <w:rFonts w:ascii="Lexend" w:hAnsi="Lexend"/>
          <w:color w:val="auto"/>
        </w:rPr>
        <w:t>above</w:t>
      </w:r>
      <w:r w:rsidRPr="0071313A">
        <w:rPr>
          <w:rFonts w:ascii="Lexend" w:hAnsi="Lexend"/>
          <w:color w:val="auto"/>
        </w:rPr>
        <w:t xml:space="preserve"> the system will indicate which process is presently set.  </w:t>
      </w:r>
      <w:r w:rsidR="00982D89" w:rsidRPr="0071313A">
        <w:rPr>
          <w:rFonts w:ascii="Lexend" w:hAnsi="Lexend"/>
          <w:color w:val="auto"/>
        </w:rPr>
        <w:t>C</w:t>
      </w:r>
      <w:r w:rsidRPr="0071313A">
        <w:rPr>
          <w:rFonts w:ascii="Lexend" w:hAnsi="Lexend"/>
          <w:color w:val="auto"/>
        </w:rPr>
        <w:t>ontact NRF St</w:t>
      </w:r>
      <w:r w:rsidR="00982D89" w:rsidRPr="0071313A">
        <w:rPr>
          <w:rFonts w:ascii="Lexend" w:hAnsi="Lexend"/>
          <w:color w:val="auto"/>
        </w:rPr>
        <w:t>aff if the process type needs to be changed</w:t>
      </w:r>
      <w:r w:rsidR="00C52444" w:rsidRPr="0071313A">
        <w:rPr>
          <w:rFonts w:ascii="Lexend" w:hAnsi="Lexend"/>
          <w:color w:val="auto"/>
        </w:rPr>
        <w:t xml:space="preserve"> back to Image Reversal</w:t>
      </w:r>
      <w:r w:rsidR="00982D89" w:rsidRPr="0071313A">
        <w:rPr>
          <w:rFonts w:ascii="Lexend" w:hAnsi="Lexend"/>
          <w:color w:val="auto"/>
        </w:rPr>
        <w:t xml:space="preserve">. </w:t>
      </w:r>
    </w:p>
    <w:p w14:paraId="31812DD4" w14:textId="77777777" w:rsidR="005B4053" w:rsidRPr="0071313A" w:rsidRDefault="005B4053" w:rsidP="005B4053">
      <w:pPr>
        <w:widowControl w:val="0"/>
        <w:autoSpaceDE w:val="0"/>
        <w:autoSpaceDN w:val="0"/>
        <w:adjustRightInd w:val="0"/>
        <w:ind w:left="1800" w:hanging="720"/>
        <w:rPr>
          <w:rFonts w:ascii="Lexend" w:hAnsi="Lexend" w:cs="Arial"/>
          <w:vanish/>
        </w:rPr>
      </w:pPr>
    </w:p>
    <w:p w14:paraId="43C7E9EB" w14:textId="77777777" w:rsidR="005B4053" w:rsidRPr="0071313A" w:rsidRDefault="005B4053" w:rsidP="005B4053">
      <w:pPr>
        <w:pStyle w:val="ListParagraph"/>
        <w:widowControl w:val="0"/>
        <w:numPr>
          <w:ilvl w:val="0"/>
          <w:numId w:val="19"/>
        </w:numPr>
        <w:autoSpaceDE w:val="0"/>
        <w:autoSpaceDN w:val="0"/>
        <w:adjustRightInd w:val="0"/>
        <w:ind w:left="1800" w:hanging="720"/>
        <w:contextualSpacing w:val="0"/>
        <w:rPr>
          <w:rFonts w:ascii="Lexend" w:hAnsi="Lexend" w:cs="Arial"/>
          <w:vanish/>
        </w:rPr>
      </w:pPr>
    </w:p>
    <w:p w14:paraId="6765B648" w14:textId="77777777" w:rsidR="005B4053" w:rsidRPr="0071313A" w:rsidRDefault="005B4053" w:rsidP="005B4053">
      <w:pPr>
        <w:pStyle w:val="ListParagraph"/>
        <w:widowControl w:val="0"/>
        <w:numPr>
          <w:ilvl w:val="0"/>
          <w:numId w:val="19"/>
        </w:numPr>
        <w:autoSpaceDE w:val="0"/>
        <w:autoSpaceDN w:val="0"/>
        <w:adjustRightInd w:val="0"/>
        <w:ind w:left="1800" w:hanging="720"/>
        <w:contextualSpacing w:val="0"/>
        <w:rPr>
          <w:rFonts w:ascii="Lexend" w:hAnsi="Lexend" w:cs="Arial"/>
          <w:vanish/>
        </w:rPr>
      </w:pPr>
    </w:p>
    <w:p w14:paraId="440EE729" w14:textId="77777777" w:rsidR="005B4053" w:rsidRPr="0071313A" w:rsidRDefault="005B4053" w:rsidP="005B4053">
      <w:pPr>
        <w:pStyle w:val="ListParagraph"/>
        <w:widowControl w:val="0"/>
        <w:numPr>
          <w:ilvl w:val="0"/>
          <w:numId w:val="19"/>
        </w:numPr>
        <w:autoSpaceDE w:val="0"/>
        <w:autoSpaceDN w:val="0"/>
        <w:adjustRightInd w:val="0"/>
        <w:ind w:left="1800" w:hanging="720"/>
        <w:contextualSpacing w:val="0"/>
        <w:rPr>
          <w:rFonts w:ascii="Lexend" w:hAnsi="Lexend" w:cs="Arial"/>
          <w:vanish/>
        </w:rPr>
      </w:pPr>
    </w:p>
    <w:p w14:paraId="0AC6E52B" w14:textId="77777777" w:rsidR="00A53BCC" w:rsidRPr="0071313A" w:rsidRDefault="00A53BCC" w:rsidP="005B4053">
      <w:pPr>
        <w:pStyle w:val="Default"/>
        <w:numPr>
          <w:ilvl w:val="1"/>
          <w:numId w:val="19"/>
        </w:numPr>
        <w:ind w:left="1800" w:hanging="720"/>
        <w:rPr>
          <w:rFonts w:ascii="Lexend" w:hAnsi="Lexend"/>
          <w:color w:val="auto"/>
        </w:rPr>
      </w:pPr>
      <w:r w:rsidRPr="0071313A">
        <w:rPr>
          <w:rFonts w:ascii="Lexend" w:hAnsi="Lexend"/>
          <w:color w:val="auto"/>
        </w:rPr>
        <w:t xml:space="preserve">The </w:t>
      </w:r>
      <w:r w:rsidR="006874A8" w:rsidRPr="0071313A">
        <w:rPr>
          <w:rFonts w:ascii="Lexend" w:hAnsi="Lexend"/>
          <w:color w:val="auto"/>
        </w:rPr>
        <w:t>YES control display</w:t>
      </w:r>
      <w:r w:rsidRPr="0071313A">
        <w:rPr>
          <w:rFonts w:ascii="Lexend" w:hAnsi="Lexend"/>
          <w:color w:val="auto"/>
        </w:rPr>
        <w:t xml:space="preserve"> will be off until you log onto the tool using the TUMI login system notebook at the end of bay.</w:t>
      </w:r>
    </w:p>
    <w:p w14:paraId="0B524ADC" w14:textId="77777777" w:rsidR="00C52444" w:rsidRPr="0071313A" w:rsidRDefault="00C52444" w:rsidP="005B4053">
      <w:pPr>
        <w:pStyle w:val="Default"/>
        <w:numPr>
          <w:ilvl w:val="1"/>
          <w:numId w:val="19"/>
        </w:numPr>
        <w:ind w:left="1800" w:hanging="720"/>
        <w:rPr>
          <w:rFonts w:ascii="Lexend" w:hAnsi="Lexend"/>
          <w:color w:val="auto"/>
        </w:rPr>
      </w:pPr>
      <w:r w:rsidRPr="0071313A">
        <w:rPr>
          <w:rFonts w:ascii="Lexend" w:hAnsi="Lexend"/>
          <w:color w:val="auto"/>
        </w:rPr>
        <w:t>Verify that the s</w:t>
      </w:r>
      <w:r w:rsidR="006874A8" w:rsidRPr="0071313A">
        <w:rPr>
          <w:rFonts w:ascii="Lexend" w:hAnsi="Lexend"/>
          <w:color w:val="auto"/>
        </w:rPr>
        <w:t>ign above the YES Oven</w:t>
      </w:r>
      <w:r w:rsidR="00DD1181" w:rsidRPr="0071313A">
        <w:rPr>
          <w:rFonts w:ascii="Lexend" w:hAnsi="Lexend"/>
          <w:color w:val="auto"/>
        </w:rPr>
        <w:t xml:space="preserve"> indicates</w:t>
      </w:r>
      <w:r w:rsidRPr="0071313A">
        <w:rPr>
          <w:rFonts w:ascii="Lexend" w:hAnsi="Lexend"/>
          <w:color w:val="auto"/>
        </w:rPr>
        <w:t xml:space="preserve"> “Image Reversal” mode is set.</w:t>
      </w:r>
    </w:p>
    <w:p w14:paraId="6F0EA226" w14:textId="77777777" w:rsidR="00C52444" w:rsidRPr="0071313A" w:rsidRDefault="00183B98" w:rsidP="005B4053">
      <w:pPr>
        <w:pStyle w:val="Default"/>
        <w:numPr>
          <w:ilvl w:val="1"/>
          <w:numId w:val="19"/>
        </w:numPr>
        <w:ind w:left="1800" w:hanging="720"/>
        <w:rPr>
          <w:rFonts w:ascii="Lexend" w:hAnsi="Lexend"/>
          <w:color w:val="auto"/>
        </w:rPr>
      </w:pPr>
      <w:r w:rsidRPr="0071313A">
        <w:rPr>
          <w:rFonts w:ascii="Lexend" w:hAnsi="Lexend"/>
          <w:color w:val="auto"/>
        </w:rPr>
        <w:t>Verify that the oven is idle</w:t>
      </w:r>
      <w:r w:rsidR="002E1B0D" w:rsidRPr="0071313A">
        <w:rPr>
          <w:rFonts w:ascii="Lexend" w:hAnsi="Lexend"/>
          <w:color w:val="auto"/>
        </w:rPr>
        <w:t xml:space="preserve"> before proceeding</w:t>
      </w:r>
      <w:r w:rsidR="00EA6603" w:rsidRPr="0071313A">
        <w:rPr>
          <w:rFonts w:ascii="Lexend" w:hAnsi="Lexend"/>
          <w:color w:val="auto"/>
        </w:rPr>
        <w:t xml:space="preserve"> and the temperature is correct for your process</w:t>
      </w:r>
      <w:r w:rsidRPr="0071313A">
        <w:rPr>
          <w:rFonts w:ascii="Lexend" w:hAnsi="Lexend"/>
          <w:color w:val="auto"/>
        </w:rPr>
        <w:t xml:space="preserve">.  The screen </w:t>
      </w:r>
      <w:r w:rsidR="002E1B0D" w:rsidRPr="0071313A">
        <w:rPr>
          <w:rFonts w:ascii="Lexend" w:hAnsi="Lexend"/>
          <w:color w:val="auto"/>
        </w:rPr>
        <w:t>will</w:t>
      </w:r>
      <w:r w:rsidRPr="0071313A">
        <w:rPr>
          <w:rFonts w:ascii="Lexend" w:hAnsi="Lexend"/>
          <w:color w:val="auto"/>
        </w:rPr>
        <w:t xml:space="preserve"> display “reset state” </w:t>
      </w:r>
      <w:r w:rsidR="00A06275" w:rsidRPr="0071313A">
        <w:rPr>
          <w:rFonts w:ascii="Lexend" w:hAnsi="Lexend"/>
          <w:color w:val="auto"/>
        </w:rPr>
        <w:t xml:space="preserve">(or “process complete” if it just completed a sample) </w:t>
      </w:r>
      <w:r w:rsidRPr="0071313A">
        <w:rPr>
          <w:rFonts w:ascii="Lexend" w:hAnsi="Lexend"/>
          <w:color w:val="auto"/>
        </w:rPr>
        <w:t>as shown below</w:t>
      </w:r>
      <w:r w:rsidR="002E1B0D" w:rsidRPr="0071313A">
        <w:rPr>
          <w:rFonts w:ascii="Lexend" w:hAnsi="Lexend"/>
          <w:color w:val="auto"/>
        </w:rPr>
        <w:t xml:space="preserve"> when idle</w:t>
      </w:r>
      <w:r w:rsidRPr="0071313A">
        <w:rPr>
          <w:rFonts w:ascii="Lexend" w:hAnsi="Lexend"/>
          <w:color w:val="auto"/>
        </w:rPr>
        <w:t>.</w:t>
      </w:r>
      <w:r w:rsidR="002E1B0D" w:rsidRPr="0071313A">
        <w:rPr>
          <w:rFonts w:ascii="Lexend" w:hAnsi="Lexend"/>
          <w:color w:val="auto"/>
        </w:rPr>
        <w:t xml:space="preserve">  </w:t>
      </w:r>
    </w:p>
    <w:p w14:paraId="1F6F8FE8" w14:textId="77777777" w:rsidR="00C52444" w:rsidRPr="0071313A" w:rsidRDefault="00C52444" w:rsidP="00C52444">
      <w:pPr>
        <w:pStyle w:val="Default"/>
        <w:ind w:left="1800"/>
        <w:rPr>
          <w:rFonts w:ascii="Lexend" w:hAnsi="Lexend"/>
          <w:color w:val="auto"/>
        </w:rPr>
      </w:pPr>
      <w:r w:rsidRPr="0071313A">
        <w:rPr>
          <w:rFonts w:ascii="Lexend" w:hAnsi="Lexend"/>
          <w:noProof/>
          <w:color w:val="auto"/>
        </w:rPr>
        <w:drawing>
          <wp:inline distT="0" distB="0" distL="0" distR="0" wp14:anchorId="0F4F259D" wp14:editId="68DCD4A6">
            <wp:extent cx="2423370" cy="1798476"/>
            <wp:effectExtent l="19050" t="0" r="0" b="0"/>
            <wp:docPr id="3" name="Picture 3" descr="oven GUI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ven GUI screen"/>
                    <pic:cNvPicPr/>
                  </pic:nvPicPr>
                  <pic:blipFill>
                    <a:blip r:embed="rId11" cstate="print"/>
                    <a:stretch>
                      <a:fillRect/>
                    </a:stretch>
                  </pic:blipFill>
                  <pic:spPr>
                    <a:xfrm>
                      <a:off x="0" y="0"/>
                      <a:ext cx="2423370" cy="1798476"/>
                    </a:xfrm>
                    <a:prstGeom prst="rect">
                      <a:avLst/>
                    </a:prstGeom>
                  </pic:spPr>
                </pic:pic>
              </a:graphicData>
            </a:graphic>
          </wp:inline>
        </w:drawing>
      </w:r>
    </w:p>
    <w:p w14:paraId="15F073C0" w14:textId="77777777" w:rsidR="00C52444" w:rsidRPr="0071313A" w:rsidRDefault="00C52444" w:rsidP="00C52444">
      <w:pPr>
        <w:pStyle w:val="Default"/>
        <w:ind w:left="1800"/>
        <w:rPr>
          <w:rFonts w:ascii="Lexend" w:hAnsi="Lexend"/>
          <w:color w:val="auto"/>
        </w:rPr>
      </w:pPr>
      <w:r w:rsidRPr="0071313A">
        <w:rPr>
          <w:rFonts w:ascii="Lexend" w:hAnsi="Lexend"/>
          <w:color w:val="auto"/>
        </w:rPr>
        <w:tab/>
      </w:r>
      <w:r w:rsidRPr="0071313A">
        <w:rPr>
          <w:rFonts w:ascii="Lexend" w:hAnsi="Lexend"/>
          <w:color w:val="auto"/>
        </w:rPr>
        <w:tab/>
        <w:t>Figure 1.0</w:t>
      </w:r>
    </w:p>
    <w:p w14:paraId="449556A1" w14:textId="77777777" w:rsidR="00C52444" w:rsidRPr="0071313A" w:rsidRDefault="00C52444" w:rsidP="00C52444">
      <w:pPr>
        <w:pStyle w:val="Default"/>
        <w:ind w:left="1800"/>
        <w:rPr>
          <w:rFonts w:ascii="Lexend" w:hAnsi="Lexend"/>
          <w:color w:val="auto"/>
        </w:rPr>
      </w:pPr>
    </w:p>
    <w:p w14:paraId="30293C13" w14:textId="77777777" w:rsidR="005B4053" w:rsidRPr="0071313A" w:rsidRDefault="005B4053" w:rsidP="00C52444">
      <w:pPr>
        <w:pStyle w:val="Default"/>
        <w:numPr>
          <w:ilvl w:val="1"/>
          <w:numId w:val="19"/>
        </w:numPr>
        <w:ind w:left="1800" w:hanging="720"/>
        <w:rPr>
          <w:rFonts w:ascii="Lexend" w:hAnsi="Lexend"/>
          <w:color w:val="auto"/>
        </w:rPr>
      </w:pPr>
      <w:r w:rsidRPr="0071313A">
        <w:rPr>
          <w:rFonts w:ascii="Lexend" w:hAnsi="Lexend"/>
          <w:color w:val="auto"/>
        </w:rPr>
        <w:t>Press “Press to Reset” icon.</w:t>
      </w:r>
    </w:p>
    <w:p w14:paraId="38F279B9" w14:textId="77777777" w:rsidR="00C52444" w:rsidRPr="0071313A" w:rsidRDefault="00C52444" w:rsidP="00C52444">
      <w:pPr>
        <w:pStyle w:val="Default"/>
        <w:numPr>
          <w:ilvl w:val="1"/>
          <w:numId w:val="19"/>
        </w:numPr>
        <w:ind w:left="1800" w:hanging="720"/>
        <w:rPr>
          <w:rFonts w:ascii="Lexend" w:hAnsi="Lexend"/>
          <w:color w:val="auto"/>
        </w:rPr>
      </w:pPr>
      <w:r w:rsidRPr="0071313A">
        <w:rPr>
          <w:rFonts w:ascii="Lexend" w:hAnsi="Lexend"/>
          <w:color w:val="auto"/>
        </w:rPr>
        <w:t>Press “ENTER RECIPE NUMBER” and select recipe</w:t>
      </w:r>
      <w:r w:rsidR="006874A8" w:rsidRPr="0071313A">
        <w:rPr>
          <w:rFonts w:ascii="Lexend" w:hAnsi="Lexend"/>
          <w:color w:val="auto"/>
        </w:rPr>
        <w:t xml:space="preserve"> (2 for Image Reversal)</w:t>
      </w:r>
      <w:r w:rsidRPr="0071313A">
        <w:rPr>
          <w:rFonts w:ascii="Lexend" w:hAnsi="Lexend"/>
          <w:color w:val="auto"/>
        </w:rPr>
        <w:t>.  See table below for recipe #’s.</w:t>
      </w:r>
    </w:p>
    <w:p w14:paraId="4934795C" w14:textId="77777777" w:rsidR="00C52444" w:rsidRPr="0071313A" w:rsidRDefault="00C52444" w:rsidP="00C52444">
      <w:pPr>
        <w:pStyle w:val="Default"/>
        <w:ind w:left="360"/>
        <w:rPr>
          <w:rFonts w:ascii="Lexend" w:hAnsi="Lexend"/>
          <w:b/>
          <w:color w:val="auto"/>
        </w:rPr>
      </w:pPr>
    </w:p>
    <w:tbl>
      <w:tblPr>
        <w:tblW w:w="4040" w:type="dxa"/>
        <w:jc w:val="center"/>
        <w:tblLook w:val="04A0" w:firstRow="1" w:lastRow="0" w:firstColumn="1" w:lastColumn="0" w:noHBand="0" w:noVBand="1"/>
      </w:tblPr>
      <w:tblGrid>
        <w:gridCol w:w="1032"/>
        <w:gridCol w:w="3080"/>
      </w:tblGrid>
      <w:tr w:rsidR="0071313A" w:rsidRPr="0071313A" w14:paraId="79F3DC2A" w14:textId="77777777" w:rsidTr="00657EBD">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09F60" w14:textId="77777777" w:rsidR="00C52444" w:rsidRPr="0071313A" w:rsidRDefault="00C52444" w:rsidP="00657EBD">
            <w:pPr>
              <w:jc w:val="center"/>
              <w:rPr>
                <w:rFonts w:ascii="Lexend" w:hAnsi="Lexend"/>
                <w:b/>
              </w:rPr>
            </w:pPr>
            <w:r w:rsidRPr="0071313A">
              <w:rPr>
                <w:rFonts w:ascii="Lexend" w:hAnsi="Lexend"/>
                <w:b/>
              </w:rPr>
              <w:lastRenderedPageBreak/>
              <w:t>Recipe #</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14:paraId="678F27B9" w14:textId="77777777" w:rsidR="00C52444" w:rsidRPr="0071313A" w:rsidRDefault="00C52444" w:rsidP="00657EBD">
            <w:pPr>
              <w:jc w:val="center"/>
              <w:rPr>
                <w:rFonts w:ascii="Lexend" w:hAnsi="Lexend"/>
                <w:b/>
              </w:rPr>
            </w:pPr>
            <w:r w:rsidRPr="0071313A">
              <w:rPr>
                <w:rFonts w:ascii="Lexend" w:hAnsi="Lexend"/>
                <w:b/>
              </w:rPr>
              <w:t>Description</w:t>
            </w:r>
          </w:p>
        </w:tc>
      </w:tr>
      <w:tr w:rsidR="0071313A" w:rsidRPr="0071313A" w14:paraId="0623435A" w14:textId="77777777" w:rsidTr="00657EBD">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52300B" w14:textId="77777777" w:rsidR="00C52444" w:rsidRPr="0071313A" w:rsidRDefault="00C52444" w:rsidP="00657EBD">
            <w:pPr>
              <w:jc w:val="right"/>
              <w:rPr>
                <w:rFonts w:ascii="Lexend" w:hAnsi="Lexend"/>
                <w:b/>
              </w:rPr>
            </w:pPr>
            <w:r w:rsidRPr="0071313A">
              <w:rPr>
                <w:rFonts w:ascii="Lexend" w:hAnsi="Lexend"/>
                <w:b/>
              </w:rPr>
              <w:t>1</w:t>
            </w:r>
          </w:p>
        </w:tc>
        <w:tc>
          <w:tcPr>
            <w:tcW w:w="3080" w:type="dxa"/>
            <w:tcBorders>
              <w:top w:val="nil"/>
              <w:left w:val="nil"/>
              <w:bottom w:val="single" w:sz="4" w:space="0" w:color="auto"/>
              <w:right w:val="single" w:sz="4" w:space="0" w:color="auto"/>
            </w:tcBorders>
            <w:shd w:val="clear" w:color="auto" w:fill="auto"/>
            <w:noWrap/>
            <w:vAlign w:val="bottom"/>
            <w:hideMark/>
          </w:tcPr>
          <w:p w14:paraId="3B09E858" w14:textId="77777777" w:rsidR="00C52444" w:rsidRPr="0071313A" w:rsidRDefault="00C52444" w:rsidP="00657EBD">
            <w:pPr>
              <w:rPr>
                <w:rFonts w:ascii="Lexend" w:hAnsi="Lexend"/>
                <w:b/>
              </w:rPr>
            </w:pPr>
            <w:r w:rsidRPr="0071313A">
              <w:rPr>
                <w:rFonts w:ascii="Lexend" w:hAnsi="Lexend"/>
                <w:b/>
              </w:rPr>
              <w:t>HMDS</w:t>
            </w:r>
          </w:p>
        </w:tc>
      </w:tr>
      <w:tr w:rsidR="0071313A" w:rsidRPr="0071313A" w14:paraId="31DC1583" w14:textId="77777777" w:rsidTr="00657EBD">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DB7CD6" w14:textId="77777777" w:rsidR="00C52444" w:rsidRPr="0071313A" w:rsidRDefault="00C52444" w:rsidP="00657EBD">
            <w:pPr>
              <w:jc w:val="right"/>
              <w:rPr>
                <w:rFonts w:ascii="Lexend" w:hAnsi="Lexend"/>
                <w:b/>
              </w:rPr>
            </w:pPr>
            <w:r w:rsidRPr="0071313A">
              <w:rPr>
                <w:rFonts w:ascii="Lexend" w:hAnsi="Lexend"/>
                <w:b/>
              </w:rPr>
              <w:t>2</w:t>
            </w:r>
          </w:p>
        </w:tc>
        <w:tc>
          <w:tcPr>
            <w:tcW w:w="3080" w:type="dxa"/>
            <w:tcBorders>
              <w:top w:val="nil"/>
              <w:left w:val="nil"/>
              <w:bottom w:val="single" w:sz="4" w:space="0" w:color="auto"/>
              <w:right w:val="single" w:sz="4" w:space="0" w:color="auto"/>
            </w:tcBorders>
            <w:shd w:val="clear" w:color="auto" w:fill="auto"/>
            <w:noWrap/>
            <w:vAlign w:val="bottom"/>
            <w:hideMark/>
          </w:tcPr>
          <w:p w14:paraId="2C50C681" w14:textId="77777777" w:rsidR="00C52444" w:rsidRPr="0071313A" w:rsidRDefault="00C52444" w:rsidP="00657EBD">
            <w:pPr>
              <w:rPr>
                <w:rFonts w:ascii="Lexend" w:hAnsi="Lexend"/>
                <w:b/>
              </w:rPr>
            </w:pPr>
            <w:r w:rsidRPr="0071313A">
              <w:rPr>
                <w:rFonts w:ascii="Lexend" w:hAnsi="Lexend"/>
                <w:b/>
              </w:rPr>
              <w:t>Image Reversal</w:t>
            </w:r>
          </w:p>
        </w:tc>
      </w:tr>
      <w:tr w:rsidR="0071313A" w:rsidRPr="0071313A" w14:paraId="21A457A7" w14:textId="77777777" w:rsidTr="00657EBD">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32037A" w14:textId="77777777" w:rsidR="00C52444" w:rsidRPr="0071313A" w:rsidRDefault="00C52444" w:rsidP="00657EBD">
            <w:pPr>
              <w:jc w:val="right"/>
              <w:rPr>
                <w:rFonts w:ascii="Lexend" w:hAnsi="Lexend"/>
                <w:b/>
              </w:rPr>
            </w:pPr>
            <w:r w:rsidRPr="0071313A">
              <w:rPr>
                <w:rFonts w:ascii="Lexend" w:hAnsi="Lexend"/>
                <w:b/>
              </w:rPr>
              <w:t>3</w:t>
            </w:r>
          </w:p>
        </w:tc>
        <w:tc>
          <w:tcPr>
            <w:tcW w:w="3080" w:type="dxa"/>
            <w:tcBorders>
              <w:top w:val="nil"/>
              <w:left w:val="nil"/>
              <w:bottom w:val="single" w:sz="4" w:space="0" w:color="auto"/>
              <w:right w:val="single" w:sz="4" w:space="0" w:color="auto"/>
            </w:tcBorders>
            <w:shd w:val="clear" w:color="auto" w:fill="auto"/>
            <w:noWrap/>
            <w:vAlign w:val="bottom"/>
            <w:hideMark/>
          </w:tcPr>
          <w:p w14:paraId="10BC44B4" w14:textId="77777777" w:rsidR="00C52444" w:rsidRPr="0071313A" w:rsidRDefault="00C52444" w:rsidP="00657EBD">
            <w:pPr>
              <w:rPr>
                <w:rFonts w:ascii="Lexend" w:hAnsi="Lexend"/>
                <w:b/>
              </w:rPr>
            </w:pPr>
            <w:r w:rsidRPr="0071313A">
              <w:rPr>
                <w:rFonts w:ascii="Lexend" w:hAnsi="Lexend"/>
                <w:b/>
              </w:rPr>
              <w:t>Vacuum Bake with N2 flow</w:t>
            </w:r>
          </w:p>
        </w:tc>
      </w:tr>
      <w:tr w:rsidR="0071313A" w:rsidRPr="0071313A" w14:paraId="13600700" w14:textId="77777777" w:rsidTr="00657EBD">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C3663A" w14:textId="77777777" w:rsidR="00C52444" w:rsidRPr="0071313A" w:rsidRDefault="00C52444" w:rsidP="00657EBD">
            <w:pPr>
              <w:jc w:val="right"/>
              <w:rPr>
                <w:rFonts w:ascii="Lexend" w:hAnsi="Lexend"/>
                <w:b/>
              </w:rPr>
            </w:pPr>
            <w:r w:rsidRPr="0071313A">
              <w:rPr>
                <w:rFonts w:ascii="Lexend" w:hAnsi="Lexend"/>
                <w:b/>
              </w:rPr>
              <w:t>4</w:t>
            </w:r>
          </w:p>
        </w:tc>
        <w:tc>
          <w:tcPr>
            <w:tcW w:w="3080" w:type="dxa"/>
            <w:tcBorders>
              <w:top w:val="nil"/>
              <w:left w:val="nil"/>
              <w:bottom w:val="single" w:sz="4" w:space="0" w:color="auto"/>
              <w:right w:val="single" w:sz="4" w:space="0" w:color="auto"/>
            </w:tcBorders>
            <w:shd w:val="clear" w:color="auto" w:fill="auto"/>
            <w:noWrap/>
            <w:vAlign w:val="bottom"/>
            <w:hideMark/>
          </w:tcPr>
          <w:p w14:paraId="3B35A0A1" w14:textId="77777777" w:rsidR="00C52444" w:rsidRPr="0071313A" w:rsidRDefault="00C52444" w:rsidP="00657EBD">
            <w:pPr>
              <w:rPr>
                <w:rFonts w:ascii="Lexend" w:hAnsi="Lexend"/>
                <w:b/>
              </w:rPr>
            </w:pPr>
            <w:r w:rsidRPr="0071313A">
              <w:rPr>
                <w:rFonts w:ascii="Lexend" w:hAnsi="Lexend"/>
                <w:b/>
              </w:rPr>
              <w:t xml:space="preserve">Vacuum Bake  </w:t>
            </w:r>
          </w:p>
        </w:tc>
      </w:tr>
    </w:tbl>
    <w:p w14:paraId="65F93B8D" w14:textId="77777777" w:rsidR="00C52444" w:rsidRPr="0071313A" w:rsidRDefault="00C52444" w:rsidP="00C52444">
      <w:pPr>
        <w:pStyle w:val="Default"/>
        <w:ind w:left="360"/>
        <w:rPr>
          <w:rFonts w:ascii="Lexend" w:hAnsi="Lexend"/>
          <w:b/>
          <w:color w:val="auto"/>
        </w:rPr>
      </w:pPr>
    </w:p>
    <w:p w14:paraId="256E850A" w14:textId="77777777" w:rsidR="00C52444" w:rsidRPr="0071313A" w:rsidRDefault="00C52444" w:rsidP="00C52444">
      <w:pPr>
        <w:pStyle w:val="Default"/>
        <w:ind w:left="1800"/>
        <w:rPr>
          <w:rFonts w:ascii="Lexend" w:hAnsi="Lexend"/>
          <w:color w:val="auto"/>
        </w:rPr>
      </w:pPr>
    </w:p>
    <w:p w14:paraId="1BF28AEE" w14:textId="77777777" w:rsidR="00C52444" w:rsidRPr="0071313A" w:rsidRDefault="00C52444" w:rsidP="00C52444">
      <w:pPr>
        <w:pStyle w:val="Default"/>
        <w:numPr>
          <w:ilvl w:val="1"/>
          <w:numId w:val="19"/>
        </w:numPr>
        <w:ind w:left="1800" w:hanging="720"/>
        <w:rPr>
          <w:rFonts w:ascii="Lexend" w:hAnsi="Lexend"/>
          <w:color w:val="auto"/>
        </w:rPr>
      </w:pPr>
      <w:r w:rsidRPr="0071313A">
        <w:rPr>
          <w:rFonts w:ascii="Lexend" w:hAnsi="Lexend"/>
          <w:color w:val="auto"/>
        </w:rPr>
        <w:t xml:space="preserve">Open the door and place your sample </w:t>
      </w:r>
      <w:r w:rsidR="006874A8" w:rsidRPr="0071313A">
        <w:rPr>
          <w:rFonts w:ascii="Lexend" w:hAnsi="Lexend"/>
          <w:color w:val="auto"/>
        </w:rPr>
        <w:t xml:space="preserve">horizontally </w:t>
      </w:r>
      <w:r w:rsidRPr="0071313A">
        <w:rPr>
          <w:rFonts w:ascii="Lexend" w:hAnsi="Lexend"/>
          <w:color w:val="auto"/>
        </w:rPr>
        <w:t>on the sample tray in the center of the oven.  Take care not to touch anything and use tweezers</w:t>
      </w:r>
    </w:p>
    <w:p w14:paraId="42C88C13" w14:textId="77777777" w:rsidR="00C52444" w:rsidRPr="0071313A" w:rsidRDefault="007560F4" w:rsidP="00C52444">
      <w:pPr>
        <w:pStyle w:val="Default"/>
        <w:numPr>
          <w:ilvl w:val="1"/>
          <w:numId w:val="19"/>
        </w:numPr>
        <w:ind w:left="1800" w:hanging="720"/>
        <w:rPr>
          <w:rFonts w:ascii="Lexend" w:hAnsi="Lexend"/>
          <w:color w:val="auto"/>
        </w:rPr>
      </w:pPr>
      <w:r w:rsidRPr="0071313A">
        <w:rPr>
          <w:rFonts w:ascii="Lexend" w:hAnsi="Lexend"/>
          <w:color w:val="auto"/>
        </w:rPr>
        <w:t>Close and latch the door.  Depress “PRESS TO START”.</w:t>
      </w:r>
      <w:r w:rsidR="00FF4F99" w:rsidRPr="0071313A">
        <w:rPr>
          <w:rFonts w:ascii="Lexend" w:hAnsi="Lexend"/>
          <w:color w:val="auto"/>
        </w:rPr>
        <w:t xml:space="preserve">  The image reversal process takes </w:t>
      </w:r>
      <w:proofErr w:type="spellStart"/>
      <w:r w:rsidR="00FF4F99" w:rsidRPr="0071313A">
        <w:rPr>
          <w:rFonts w:ascii="Lexend" w:hAnsi="Lexend"/>
          <w:color w:val="auto"/>
        </w:rPr>
        <w:t>approx</w:t>
      </w:r>
      <w:proofErr w:type="spellEnd"/>
      <w:r w:rsidR="00FF4F99" w:rsidRPr="0071313A">
        <w:rPr>
          <w:rFonts w:ascii="Lexend" w:hAnsi="Lexend"/>
          <w:color w:val="auto"/>
        </w:rPr>
        <w:t xml:space="preserve"> 1 hour 20 minutes.</w:t>
      </w:r>
    </w:p>
    <w:p w14:paraId="22B296E9" w14:textId="77777777" w:rsidR="00C52444" w:rsidRPr="0071313A" w:rsidRDefault="00503BD4" w:rsidP="00C52444">
      <w:pPr>
        <w:pStyle w:val="Default"/>
        <w:numPr>
          <w:ilvl w:val="1"/>
          <w:numId w:val="19"/>
        </w:numPr>
        <w:ind w:left="1800" w:hanging="720"/>
        <w:rPr>
          <w:rFonts w:ascii="Lexend" w:hAnsi="Lexend"/>
          <w:color w:val="auto"/>
        </w:rPr>
      </w:pPr>
      <w:r w:rsidRPr="0071313A">
        <w:rPr>
          <w:rFonts w:ascii="Lexend" w:hAnsi="Lexend"/>
          <w:color w:val="auto"/>
        </w:rPr>
        <w:t>If the system errors during processing, press “RESET” and select and run recipe 10.  This recipe will return the chamber to atmosphere after performing some pump/vent cycles.  Note: the system will always alarm if you select the wrong recipe for the mode it is set for i.e. if you run the HMDS recipe with system in image reversal mode</w:t>
      </w:r>
      <w:r w:rsidR="001B2D13" w:rsidRPr="0071313A">
        <w:rPr>
          <w:rFonts w:ascii="Lexend" w:hAnsi="Lexend"/>
          <w:color w:val="auto"/>
        </w:rPr>
        <w:t>.</w:t>
      </w:r>
      <w:r w:rsidRPr="0071313A">
        <w:rPr>
          <w:rFonts w:ascii="Lexend" w:hAnsi="Lexend"/>
          <w:color w:val="auto"/>
        </w:rPr>
        <w:t xml:space="preserve">  </w:t>
      </w:r>
    </w:p>
    <w:p w14:paraId="38543299" w14:textId="77777777" w:rsidR="00C52444" w:rsidRPr="0071313A" w:rsidRDefault="00A06275" w:rsidP="00C52444">
      <w:pPr>
        <w:pStyle w:val="Default"/>
        <w:numPr>
          <w:ilvl w:val="1"/>
          <w:numId w:val="19"/>
        </w:numPr>
        <w:ind w:left="1800" w:hanging="720"/>
        <w:rPr>
          <w:rFonts w:ascii="Lexend" w:hAnsi="Lexend"/>
          <w:color w:val="auto"/>
        </w:rPr>
      </w:pPr>
      <w:r w:rsidRPr="0071313A">
        <w:rPr>
          <w:rFonts w:ascii="Lexend" w:hAnsi="Lexend"/>
          <w:color w:val="auto"/>
        </w:rPr>
        <w:t>When done, the yellow light status light will illuminate and “process complete” will be displayed on screen</w:t>
      </w:r>
      <w:r w:rsidR="001B2D13" w:rsidRPr="0071313A">
        <w:rPr>
          <w:rFonts w:ascii="Lexend" w:hAnsi="Lexend"/>
          <w:color w:val="auto"/>
        </w:rPr>
        <w:t>.</w:t>
      </w:r>
    </w:p>
    <w:p w14:paraId="1125FC24" w14:textId="77777777" w:rsidR="001B2D13" w:rsidRPr="0071313A" w:rsidRDefault="00FF4F99" w:rsidP="00C52444">
      <w:pPr>
        <w:pStyle w:val="Default"/>
        <w:numPr>
          <w:ilvl w:val="1"/>
          <w:numId w:val="19"/>
        </w:numPr>
        <w:ind w:left="1800" w:hanging="720"/>
        <w:rPr>
          <w:rFonts w:ascii="Lexend" w:hAnsi="Lexend"/>
          <w:color w:val="auto"/>
        </w:rPr>
      </w:pPr>
      <w:r w:rsidRPr="0071313A">
        <w:rPr>
          <w:rFonts w:ascii="Lexend" w:hAnsi="Lexend"/>
          <w:color w:val="auto"/>
        </w:rPr>
        <w:t>Press the reset</w:t>
      </w:r>
      <w:r w:rsidR="001B2D13" w:rsidRPr="0071313A">
        <w:rPr>
          <w:rFonts w:ascii="Lexend" w:hAnsi="Lexend"/>
          <w:color w:val="auto"/>
        </w:rPr>
        <w:t xml:space="preserve"> button and remove your sample.</w:t>
      </w:r>
    </w:p>
    <w:p w14:paraId="79469B69" w14:textId="77777777" w:rsidR="00FF4F99" w:rsidRPr="0071313A" w:rsidRDefault="00FF4F99" w:rsidP="00C52444">
      <w:pPr>
        <w:pStyle w:val="Default"/>
        <w:numPr>
          <w:ilvl w:val="1"/>
          <w:numId w:val="19"/>
        </w:numPr>
        <w:ind w:left="1800" w:hanging="720"/>
        <w:rPr>
          <w:rFonts w:ascii="Lexend" w:hAnsi="Lexend"/>
          <w:color w:val="auto"/>
        </w:rPr>
      </w:pPr>
      <w:r w:rsidRPr="0071313A">
        <w:rPr>
          <w:rFonts w:ascii="Lexend" w:hAnsi="Lexend"/>
          <w:color w:val="auto"/>
        </w:rPr>
        <w:t>Log out of the TUMI log system.</w:t>
      </w:r>
    </w:p>
    <w:p w14:paraId="24C4FD0A" w14:textId="77777777" w:rsidR="00FA2D93" w:rsidRPr="0071313A" w:rsidRDefault="00FA2D93">
      <w:pPr>
        <w:rPr>
          <w:rFonts w:ascii="Lexend" w:hAnsi="Lexend"/>
        </w:rPr>
      </w:pPr>
    </w:p>
    <w:sectPr w:rsidR="00FA2D93" w:rsidRPr="0071313A" w:rsidSect="00542E5B">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052C" w14:textId="77777777" w:rsidR="00C8374C" w:rsidRDefault="00C8374C">
      <w:r>
        <w:separator/>
      </w:r>
    </w:p>
  </w:endnote>
  <w:endnote w:type="continuationSeparator" w:id="0">
    <w:p w14:paraId="2B3276A1" w14:textId="77777777" w:rsidR="00C8374C" w:rsidRDefault="00C8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ntona-Book">
    <w:altName w:val="Times New Roman"/>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F34D" w14:textId="77777777" w:rsidR="0071313A" w:rsidRPr="0071313A" w:rsidRDefault="0071313A" w:rsidP="0071313A">
    <w:pPr>
      <w:pStyle w:val="Header"/>
      <w:jc w:val="center"/>
      <w:rPr>
        <w:rFonts w:ascii="Lexend" w:hAnsi="Lexend"/>
      </w:rPr>
    </w:pPr>
    <w:r w:rsidRPr="0071313A">
      <w:rPr>
        <w:rFonts w:ascii="Lexend" w:hAnsi="Lexend"/>
      </w:rPr>
      <w:t xml:space="preserve">Page </w:t>
    </w:r>
    <w:r w:rsidRPr="0071313A">
      <w:rPr>
        <w:rStyle w:val="PageNumber"/>
        <w:rFonts w:ascii="Lexend" w:hAnsi="Lexend"/>
      </w:rPr>
      <w:fldChar w:fldCharType="begin"/>
    </w:r>
    <w:r w:rsidRPr="0071313A">
      <w:rPr>
        <w:rStyle w:val="PageNumber"/>
        <w:rFonts w:ascii="Lexend" w:hAnsi="Lexend"/>
      </w:rPr>
      <w:instrText xml:space="preserve"> PAGE </w:instrText>
    </w:r>
    <w:r w:rsidRPr="0071313A">
      <w:rPr>
        <w:rStyle w:val="PageNumber"/>
        <w:rFonts w:ascii="Lexend" w:hAnsi="Lexend"/>
      </w:rPr>
      <w:fldChar w:fldCharType="separate"/>
    </w:r>
    <w:r w:rsidRPr="0071313A">
      <w:rPr>
        <w:rStyle w:val="PageNumber"/>
        <w:rFonts w:ascii="Lexend" w:hAnsi="Lexend"/>
      </w:rPr>
      <w:t>1</w:t>
    </w:r>
    <w:r w:rsidRPr="0071313A">
      <w:rPr>
        <w:rStyle w:val="PageNumber"/>
        <w:rFonts w:ascii="Lexend" w:hAnsi="Lexend"/>
      </w:rPr>
      <w:fldChar w:fldCharType="end"/>
    </w:r>
    <w:r w:rsidRPr="0071313A">
      <w:rPr>
        <w:rStyle w:val="PageNumber"/>
        <w:rFonts w:ascii="Lexend" w:hAnsi="Lexend"/>
      </w:rPr>
      <w:t xml:space="preserve"> of </w:t>
    </w:r>
    <w:r w:rsidRPr="0071313A">
      <w:rPr>
        <w:rStyle w:val="PageNumber"/>
        <w:rFonts w:ascii="Lexend" w:hAnsi="Lexend"/>
      </w:rPr>
      <w:fldChar w:fldCharType="begin"/>
    </w:r>
    <w:r w:rsidRPr="0071313A">
      <w:rPr>
        <w:rStyle w:val="PageNumber"/>
        <w:rFonts w:ascii="Lexend" w:hAnsi="Lexend"/>
      </w:rPr>
      <w:instrText xml:space="preserve"> NUMPAGES </w:instrText>
    </w:r>
    <w:r w:rsidRPr="0071313A">
      <w:rPr>
        <w:rStyle w:val="PageNumber"/>
        <w:rFonts w:ascii="Lexend" w:hAnsi="Lexend"/>
      </w:rPr>
      <w:fldChar w:fldCharType="separate"/>
    </w:r>
    <w:r w:rsidRPr="0071313A">
      <w:rPr>
        <w:rStyle w:val="PageNumber"/>
        <w:rFonts w:ascii="Lexend" w:hAnsi="Lexend"/>
      </w:rPr>
      <w:t>5</w:t>
    </w:r>
    <w:r w:rsidRPr="0071313A">
      <w:rPr>
        <w:rStyle w:val="PageNumber"/>
        <w:rFonts w:ascii="Lexend" w:hAnsi="Lexend"/>
      </w:rPr>
      <w:fldChar w:fldCharType="end"/>
    </w:r>
  </w:p>
  <w:p w14:paraId="66E445AE" w14:textId="77777777" w:rsidR="0071313A" w:rsidRDefault="0071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166F" w14:textId="77777777" w:rsidR="00C8374C" w:rsidRDefault="00C8374C">
      <w:r>
        <w:separator/>
      </w:r>
    </w:p>
  </w:footnote>
  <w:footnote w:type="continuationSeparator" w:id="0">
    <w:p w14:paraId="5B2B8C03" w14:textId="77777777" w:rsidR="00C8374C" w:rsidRDefault="00C83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479"/>
    <w:multiLevelType w:val="multilevel"/>
    <w:tmpl w:val="D9147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8C38D8"/>
    <w:multiLevelType w:val="hybridMultilevel"/>
    <w:tmpl w:val="E9423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1165"/>
    <w:multiLevelType w:val="multilevel"/>
    <w:tmpl w:val="5D5026A6"/>
    <w:lvl w:ilvl="0">
      <w:start w:val="4"/>
      <w:numFmt w:val="decimal"/>
      <w:lvlText w:val="%1.0"/>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B444EC0"/>
    <w:multiLevelType w:val="multilevel"/>
    <w:tmpl w:val="BB08D8B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7C47220"/>
    <w:multiLevelType w:val="multilevel"/>
    <w:tmpl w:val="FDE0325E"/>
    <w:lvl w:ilvl="0">
      <w:start w:val="4"/>
      <w:numFmt w:val="decimal"/>
      <w:lvlText w:val="%1.0"/>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83E3EF4"/>
    <w:multiLevelType w:val="multilevel"/>
    <w:tmpl w:val="C93C778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2A541D3"/>
    <w:multiLevelType w:val="multilevel"/>
    <w:tmpl w:val="5276DF24"/>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rPr>
        <w:rFonts w:hint="default"/>
      </w:rPr>
    </w:lvl>
    <w:lvl w:ilvl="2">
      <w:start w:val="2"/>
      <w:numFmt w:val="decimal"/>
      <w:lvlText w:val="%3"/>
      <w:lvlJc w:val="left"/>
      <w:pPr>
        <w:ind w:left="2880" w:hanging="360"/>
      </w:pPr>
      <w:rPr>
        <w:rFonts w:hint="default"/>
      </w:rPr>
    </w:lvl>
    <w:lvl w:ilvl="3">
      <w:start w:val="3"/>
      <w:numFmt w:val="decimal"/>
      <w:lvlText w:val="%4"/>
      <w:lvlJc w:val="left"/>
      <w:pPr>
        <w:ind w:left="3600" w:hanging="360"/>
      </w:pPr>
      <w:rPr>
        <w:rFonts w:hint="default"/>
        <w:b/>
      </w:rPr>
    </w:lvl>
    <w:lvl w:ilvl="4">
      <w:start w:val="3"/>
      <w:numFmt w:val="decimal"/>
      <w:lvlText w:val="%5"/>
      <w:lvlJc w:val="left"/>
      <w:pPr>
        <w:ind w:left="4320" w:hanging="360"/>
      </w:pPr>
      <w:rPr>
        <w:rFonts w:hint="default"/>
        <w:b/>
      </w:rPr>
    </w:lvl>
    <w:lvl w:ilvl="5">
      <w:start w:val="3"/>
      <w:numFmt w:val="decimal"/>
      <w:lvlText w:val="%6"/>
      <w:lvlJc w:val="left"/>
      <w:pPr>
        <w:ind w:left="5040" w:hanging="360"/>
      </w:pPr>
      <w:rPr>
        <w:rFonts w:hint="default"/>
        <w:b/>
      </w:rPr>
    </w:lvl>
    <w:lvl w:ilvl="6">
      <w:start w:val="3"/>
      <w:numFmt w:val="decimal"/>
      <w:lvlText w:val="%7"/>
      <w:lvlJc w:val="left"/>
      <w:pPr>
        <w:ind w:left="5760" w:hanging="360"/>
      </w:pPr>
      <w:rPr>
        <w:rFonts w:hint="default"/>
        <w:b/>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513028C"/>
    <w:multiLevelType w:val="multilevel"/>
    <w:tmpl w:val="61F0B45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F2685C"/>
    <w:multiLevelType w:val="multilevel"/>
    <w:tmpl w:val="DE923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7347B"/>
    <w:multiLevelType w:val="multilevel"/>
    <w:tmpl w:val="268AC6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9D4340"/>
    <w:multiLevelType w:val="hybridMultilevel"/>
    <w:tmpl w:val="4C4215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F4F74DE"/>
    <w:multiLevelType w:val="multilevel"/>
    <w:tmpl w:val="7166F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696E09"/>
    <w:multiLevelType w:val="hybridMultilevel"/>
    <w:tmpl w:val="487411CC"/>
    <w:lvl w:ilvl="0" w:tplc="04090017">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E746E"/>
    <w:multiLevelType w:val="multilevel"/>
    <w:tmpl w:val="44782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95487"/>
    <w:multiLevelType w:val="multilevel"/>
    <w:tmpl w:val="FE302CDE"/>
    <w:lvl w:ilvl="0">
      <w:start w:val="4"/>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EE86C1C"/>
    <w:multiLevelType w:val="multilevel"/>
    <w:tmpl w:val="6798BA0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F02585A"/>
    <w:multiLevelType w:val="multilevel"/>
    <w:tmpl w:val="8A2AE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7702FC"/>
    <w:multiLevelType w:val="hybridMultilevel"/>
    <w:tmpl w:val="54023A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60E03F7"/>
    <w:multiLevelType w:val="multilevel"/>
    <w:tmpl w:val="905A5DD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6A1D3836"/>
    <w:multiLevelType w:val="multilevel"/>
    <w:tmpl w:val="648A7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4F64EBF"/>
    <w:multiLevelType w:val="multilevel"/>
    <w:tmpl w:val="7EDE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334D0E"/>
    <w:multiLevelType w:val="multilevel"/>
    <w:tmpl w:val="2EFAAA6C"/>
    <w:lvl w:ilvl="0">
      <w:start w:val="2"/>
      <w:numFmt w:val="decimal"/>
      <w:lvlText w:val="%1.0"/>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BD26D27"/>
    <w:multiLevelType w:val="multilevel"/>
    <w:tmpl w:val="8F1CBDD6"/>
    <w:lvl w:ilvl="0">
      <w:start w:val="1"/>
      <w:numFmt w:val="decimal"/>
      <w:lvlText w:val="%1.0"/>
      <w:lvlJc w:val="left"/>
      <w:pPr>
        <w:ind w:left="99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590"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190" w:hanging="1800"/>
      </w:pPr>
      <w:rPr>
        <w:rFonts w:hint="default"/>
      </w:rPr>
    </w:lvl>
  </w:abstractNum>
  <w:abstractNum w:abstractNumId="23" w15:restartNumberingAfterBreak="0">
    <w:nsid w:val="7EAF4DA8"/>
    <w:multiLevelType w:val="multilevel"/>
    <w:tmpl w:val="216EE2D4"/>
    <w:lvl w:ilvl="0">
      <w:start w:val="3"/>
      <w:numFmt w:val="decimal"/>
      <w:lvlText w:val="%1.0"/>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234323373">
    <w:abstractNumId w:val="18"/>
  </w:num>
  <w:num w:numId="2" w16cid:durableId="226261383">
    <w:abstractNumId w:val="14"/>
  </w:num>
  <w:num w:numId="3" w16cid:durableId="2005233452">
    <w:abstractNumId w:val="15"/>
  </w:num>
  <w:num w:numId="4" w16cid:durableId="660037579">
    <w:abstractNumId w:val="20"/>
  </w:num>
  <w:num w:numId="5" w16cid:durableId="1530875874">
    <w:abstractNumId w:val="5"/>
  </w:num>
  <w:num w:numId="6" w16cid:durableId="2030518701">
    <w:abstractNumId w:val="16"/>
  </w:num>
  <w:num w:numId="7" w16cid:durableId="1399940847">
    <w:abstractNumId w:val="7"/>
  </w:num>
  <w:num w:numId="8" w16cid:durableId="1930654576">
    <w:abstractNumId w:val="6"/>
  </w:num>
  <w:num w:numId="9" w16cid:durableId="1225526820">
    <w:abstractNumId w:val="12"/>
  </w:num>
  <w:num w:numId="10" w16cid:durableId="1460876772">
    <w:abstractNumId w:val="11"/>
  </w:num>
  <w:num w:numId="11" w16cid:durableId="1029842316">
    <w:abstractNumId w:val="0"/>
  </w:num>
  <w:num w:numId="12" w16cid:durableId="41252560">
    <w:abstractNumId w:val="17"/>
  </w:num>
  <w:num w:numId="13" w16cid:durableId="171116539">
    <w:abstractNumId w:val="13"/>
  </w:num>
  <w:num w:numId="14" w16cid:durableId="979656486">
    <w:abstractNumId w:val="8"/>
  </w:num>
  <w:num w:numId="15" w16cid:durableId="20600820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9383092">
    <w:abstractNumId w:val="22"/>
  </w:num>
  <w:num w:numId="17" w16cid:durableId="2077236682">
    <w:abstractNumId w:val="21"/>
  </w:num>
  <w:num w:numId="18" w16cid:durableId="460269672">
    <w:abstractNumId w:val="1"/>
  </w:num>
  <w:num w:numId="19" w16cid:durableId="1609584244">
    <w:abstractNumId w:val="9"/>
  </w:num>
  <w:num w:numId="20" w16cid:durableId="175534439">
    <w:abstractNumId w:val="10"/>
  </w:num>
  <w:num w:numId="21" w16cid:durableId="702247841">
    <w:abstractNumId w:val="3"/>
  </w:num>
  <w:num w:numId="22" w16cid:durableId="436944027">
    <w:abstractNumId w:val="23"/>
  </w:num>
  <w:num w:numId="23" w16cid:durableId="1934439208">
    <w:abstractNumId w:val="4"/>
  </w:num>
  <w:num w:numId="24" w16cid:durableId="130878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ECF"/>
    <w:rsid w:val="000105B0"/>
    <w:rsid w:val="00034114"/>
    <w:rsid w:val="00052D4C"/>
    <w:rsid w:val="00055BB8"/>
    <w:rsid w:val="000650D4"/>
    <w:rsid w:val="00066040"/>
    <w:rsid w:val="00096673"/>
    <w:rsid w:val="000B1268"/>
    <w:rsid w:val="000D2997"/>
    <w:rsid w:val="000E46E2"/>
    <w:rsid w:val="000E607B"/>
    <w:rsid w:val="00111ED8"/>
    <w:rsid w:val="0011219D"/>
    <w:rsid w:val="001229D6"/>
    <w:rsid w:val="001551D3"/>
    <w:rsid w:val="00166283"/>
    <w:rsid w:val="00183B98"/>
    <w:rsid w:val="001916E9"/>
    <w:rsid w:val="001A7DCD"/>
    <w:rsid w:val="001B1927"/>
    <w:rsid w:val="001B2D13"/>
    <w:rsid w:val="001D3B6A"/>
    <w:rsid w:val="002009DB"/>
    <w:rsid w:val="002014DB"/>
    <w:rsid w:val="002036CF"/>
    <w:rsid w:val="00283B49"/>
    <w:rsid w:val="0029578E"/>
    <w:rsid w:val="002B3FEB"/>
    <w:rsid w:val="002B4408"/>
    <w:rsid w:val="002E1B0D"/>
    <w:rsid w:val="002F439E"/>
    <w:rsid w:val="002F7657"/>
    <w:rsid w:val="003049B7"/>
    <w:rsid w:val="00371F06"/>
    <w:rsid w:val="003730FA"/>
    <w:rsid w:val="00380CA2"/>
    <w:rsid w:val="00391AAD"/>
    <w:rsid w:val="003B3013"/>
    <w:rsid w:val="003B6C9E"/>
    <w:rsid w:val="003C2DB5"/>
    <w:rsid w:val="00406EB7"/>
    <w:rsid w:val="004755B6"/>
    <w:rsid w:val="0048128F"/>
    <w:rsid w:val="004A4E59"/>
    <w:rsid w:val="004A5AE8"/>
    <w:rsid w:val="004A5F05"/>
    <w:rsid w:val="004F3C32"/>
    <w:rsid w:val="00503BD4"/>
    <w:rsid w:val="005052F3"/>
    <w:rsid w:val="00507013"/>
    <w:rsid w:val="005112F6"/>
    <w:rsid w:val="00542E5B"/>
    <w:rsid w:val="005B4053"/>
    <w:rsid w:val="005B59F3"/>
    <w:rsid w:val="005D6714"/>
    <w:rsid w:val="005E7DBE"/>
    <w:rsid w:val="006037B8"/>
    <w:rsid w:val="00617B6F"/>
    <w:rsid w:val="0062531A"/>
    <w:rsid w:val="0065080E"/>
    <w:rsid w:val="006872AC"/>
    <w:rsid w:val="006874A8"/>
    <w:rsid w:val="006C744B"/>
    <w:rsid w:val="006D48D0"/>
    <w:rsid w:val="00711BDC"/>
    <w:rsid w:val="0071313A"/>
    <w:rsid w:val="0072382C"/>
    <w:rsid w:val="0072514F"/>
    <w:rsid w:val="007519F3"/>
    <w:rsid w:val="007560F4"/>
    <w:rsid w:val="007638D8"/>
    <w:rsid w:val="00793223"/>
    <w:rsid w:val="00795DB6"/>
    <w:rsid w:val="007B62B0"/>
    <w:rsid w:val="007B6969"/>
    <w:rsid w:val="00831908"/>
    <w:rsid w:val="008873E6"/>
    <w:rsid w:val="008A26C4"/>
    <w:rsid w:val="009024DB"/>
    <w:rsid w:val="0093333A"/>
    <w:rsid w:val="00935EC7"/>
    <w:rsid w:val="0096271F"/>
    <w:rsid w:val="00970A31"/>
    <w:rsid w:val="00970D22"/>
    <w:rsid w:val="00976B0D"/>
    <w:rsid w:val="00982D89"/>
    <w:rsid w:val="009A781D"/>
    <w:rsid w:val="009A7975"/>
    <w:rsid w:val="009B0FFD"/>
    <w:rsid w:val="009C190B"/>
    <w:rsid w:val="009C5AC1"/>
    <w:rsid w:val="009D07DD"/>
    <w:rsid w:val="009E4F0F"/>
    <w:rsid w:val="00A01305"/>
    <w:rsid w:val="00A02E93"/>
    <w:rsid w:val="00A06275"/>
    <w:rsid w:val="00A23072"/>
    <w:rsid w:val="00A27D63"/>
    <w:rsid w:val="00A45D6D"/>
    <w:rsid w:val="00A53880"/>
    <w:rsid w:val="00A53BCC"/>
    <w:rsid w:val="00A74ECF"/>
    <w:rsid w:val="00AB4D0E"/>
    <w:rsid w:val="00AE7471"/>
    <w:rsid w:val="00AF1992"/>
    <w:rsid w:val="00AF3FE8"/>
    <w:rsid w:val="00B038A9"/>
    <w:rsid w:val="00B05906"/>
    <w:rsid w:val="00B14C8F"/>
    <w:rsid w:val="00B2088F"/>
    <w:rsid w:val="00B2401E"/>
    <w:rsid w:val="00B56773"/>
    <w:rsid w:val="00B935BE"/>
    <w:rsid w:val="00BA18C4"/>
    <w:rsid w:val="00BA1B70"/>
    <w:rsid w:val="00BA387D"/>
    <w:rsid w:val="00BD360E"/>
    <w:rsid w:val="00BD7553"/>
    <w:rsid w:val="00BE422F"/>
    <w:rsid w:val="00C52444"/>
    <w:rsid w:val="00C70352"/>
    <w:rsid w:val="00C8374C"/>
    <w:rsid w:val="00C9520D"/>
    <w:rsid w:val="00CA7ED7"/>
    <w:rsid w:val="00CB230E"/>
    <w:rsid w:val="00CC4A8A"/>
    <w:rsid w:val="00D22FE7"/>
    <w:rsid w:val="00D67E68"/>
    <w:rsid w:val="00D85DA2"/>
    <w:rsid w:val="00D9160A"/>
    <w:rsid w:val="00DA6478"/>
    <w:rsid w:val="00DD1181"/>
    <w:rsid w:val="00E35189"/>
    <w:rsid w:val="00E466D5"/>
    <w:rsid w:val="00E50D6C"/>
    <w:rsid w:val="00E669F7"/>
    <w:rsid w:val="00E70CBF"/>
    <w:rsid w:val="00EA6603"/>
    <w:rsid w:val="00EB559D"/>
    <w:rsid w:val="00EE4D6E"/>
    <w:rsid w:val="00F314D2"/>
    <w:rsid w:val="00F36EF9"/>
    <w:rsid w:val="00F45C04"/>
    <w:rsid w:val="00F96E3F"/>
    <w:rsid w:val="00FA12BA"/>
    <w:rsid w:val="00FA2D93"/>
    <w:rsid w:val="00FF358C"/>
    <w:rsid w:val="00FF4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DFD36"/>
  <w15:docId w15:val="{31A672F0-DEE6-4FCE-95C4-76168AF1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114"/>
    <w:rPr>
      <w:sz w:val="24"/>
      <w:szCs w:val="24"/>
    </w:rPr>
  </w:style>
  <w:style w:type="paragraph" w:styleId="Heading1">
    <w:name w:val="heading 1"/>
    <w:basedOn w:val="Normal"/>
    <w:next w:val="Normal"/>
    <w:link w:val="Heading1Char"/>
    <w:qFormat/>
    <w:rsid w:val="0071313A"/>
    <w:pPr>
      <w:keepNext/>
      <w:keepLines/>
      <w:spacing w:before="240"/>
      <w:outlineLvl w:val="0"/>
    </w:pPr>
    <w:rPr>
      <w:rFonts w:ascii="Lexend" w:eastAsiaTheme="majorEastAsia" w:hAnsi="Lexend" w:cstheme="majorBidi"/>
      <w:sz w:val="36"/>
      <w:szCs w:val="32"/>
    </w:rPr>
  </w:style>
  <w:style w:type="paragraph" w:styleId="Heading2">
    <w:name w:val="heading 2"/>
    <w:basedOn w:val="Normal"/>
    <w:next w:val="Normal"/>
    <w:link w:val="Heading2Char"/>
    <w:unhideWhenUsed/>
    <w:qFormat/>
    <w:rsid w:val="00034114"/>
    <w:pPr>
      <w:keepNext/>
      <w:keepLines/>
      <w:spacing w:before="40"/>
      <w:outlineLvl w:val="1"/>
    </w:pPr>
    <w:rPr>
      <w:rFonts w:ascii="Lexend" w:eastAsiaTheme="majorEastAsia" w:hAnsi="Lexend"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76B0D"/>
    <w:pPr>
      <w:spacing w:before="100" w:beforeAutospacing="1" w:after="100" w:afterAutospacing="1"/>
    </w:pPr>
  </w:style>
  <w:style w:type="paragraph" w:customStyle="1" w:styleId="Default">
    <w:name w:val="Default"/>
    <w:rsid w:val="00976B0D"/>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rsid w:val="00976B0D"/>
    <w:pPr>
      <w:spacing w:after="240"/>
    </w:pPr>
    <w:rPr>
      <w:rFonts w:cs="Times New Roman"/>
      <w:color w:val="auto"/>
    </w:rPr>
  </w:style>
  <w:style w:type="character" w:styleId="Hyperlink">
    <w:name w:val="Hyperlink"/>
    <w:basedOn w:val="DefaultParagraphFont"/>
    <w:uiPriority w:val="99"/>
    <w:rsid w:val="00976B0D"/>
    <w:rPr>
      <w:color w:val="0000FF"/>
      <w:u w:val="single"/>
    </w:rPr>
  </w:style>
  <w:style w:type="paragraph" w:styleId="Header">
    <w:name w:val="header"/>
    <w:basedOn w:val="Normal"/>
    <w:link w:val="HeaderChar"/>
    <w:uiPriority w:val="99"/>
    <w:rsid w:val="00AB4D0E"/>
    <w:pPr>
      <w:tabs>
        <w:tab w:val="center" w:pos="4320"/>
        <w:tab w:val="right" w:pos="8640"/>
      </w:tabs>
    </w:pPr>
  </w:style>
  <w:style w:type="paragraph" w:styleId="Footer">
    <w:name w:val="footer"/>
    <w:basedOn w:val="Normal"/>
    <w:rsid w:val="00AB4D0E"/>
    <w:pPr>
      <w:tabs>
        <w:tab w:val="center" w:pos="4320"/>
        <w:tab w:val="right" w:pos="8640"/>
      </w:tabs>
    </w:pPr>
  </w:style>
  <w:style w:type="character" w:styleId="PageNumber">
    <w:name w:val="page number"/>
    <w:basedOn w:val="DefaultParagraphFont"/>
    <w:rsid w:val="00AB4D0E"/>
  </w:style>
  <w:style w:type="character" w:customStyle="1" w:styleId="normaltext1">
    <w:name w:val="normaltext1"/>
    <w:basedOn w:val="DefaultParagraphFont"/>
    <w:rsid w:val="008A26C4"/>
    <w:rPr>
      <w:rFonts w:ascii="Arial" w:hAnsi="Arial" w:cs="Arial" w:hint="default"/>
      <w:sz w:val="20"/>
      <w:szCs w:val="20"/>
    </w:rPr>
  </w:style>
  <w:style w:type="character" w:customStyle="1" w:styleId="HeaderChar">
    <w:name w:val="Header Char"/>
    <w:basedOn w:val="DefaultParagraphFont"/>
    <w:link w:val="Header"/>
    <w:uiPriority w:val="99"/>
    <w:rsid w:val="00B56773"/>
    <w:rPr>
      <w:sz w:val="24"/>
      <w:szCs w:val="24"/>
    </w:rPr>
  </w:style>
  <w:style w:type="paragraph" w:styleId="ListParagraph">
    <w:name w:val="List Paragraph"/>
    <w:basedOn w:val="Normal"/>
    <w:uiPriority w:val="34"/>
    <w:qFormat/>
    <w:rsid w:val="002009DB"/>
    <w:pPr>
      <w:ind w:left="720"/>
      <w:contextualSpacing/>
    </w:pPr>
  </w:style>
  <w:style w:type="paragraph" w:styleId="BalloonText">
    <w:name w:val="Balloon Text"/>
    <w:basedOn w:val="Normal"/>
    <w:link w:val="BalloonTextChar"/>
    <w:rsid w:val="00970D22"/>
    <w:rPr>
      <w:rFonts w:ascii="Tahoma" w:hAnsi="Tahoma" w:cs="Tahoma"/>
      <w:sz w:val="16"/>
      <w:szCs w:val="16"/>
    </w:rPr>
  </w:style>
  <w:style w:type="character" w:customStyle="1" w:styleId="BalloonTextChar">
    <w:name w:val="Balloon Text Char"/>
    <w:basedOn w:val="DefaultParagraphFont"/>
    <w:link w:val="BalloonText"/>
    <w:rsid w:val="00970D22"/>
    <w:rPr>
      <w:rFonts w:ascii="Tahoma" w:hAnsi="Tahoma" w:cs="Tahoma"/>
      <w:sz w:val="16"/>
      <w:szCs w:val="16"/>
    </w:rPr>
  </w:style>
  <w:style w:type="character" w:customStyle="1" w:styleId="Heading1Char">
    <w:name w:val="Heading 1 Char"/>
    <w:basedOn w:val="DefaultParagraphFont"/>
    <w:link w:val="Heading1"/>
    <w:rsid w:val="0071313A"/>
    <w:rPr>
      <w:rFonts w:ascii="Lexend" w:eastAsiaTheme="majorEastAsia" w:hAnsi="Lexend" w:cstheme="majorBidi"/>
      <w:sz w:val="36"/>
      <w:szCs w:val="32"/>
    </w:rPr>
  </w:style>
  <w:style w:type="character" w:customStyle="1" w:styleId="Heading2Char">
    <w:name w:val="Heading 2 Char"/>
    <w:basedOn w:val="DefaultParagraphFont"/>
    <w:link w:val="Heading2"/>
    <w:rsid w:val="00034114"/>
    <w:rPr>
      <w:rFonts w:ascii="Lexend" w:eastAsiaTheme="majorEastAsia" w:hAnsi="Lexend" w:cstheme="majorBidi"/>
      <w:sz w:val="28"/>
      <w:szCs w:val="26"/>
    </w:rPr>
  </w:style>
  <w:style w:type="paragraph" w:styleId="TOCHeading">
    <w:name w:val="TOC Heading"/>
    <w:basedOn w:val="Heading1"/>
    <w:next w:val="Normal"/>
    <w:uiPriority w:val="39"/>
    <w:unhideWhenUsed/>
    <w:qFormat/>
    <w:rsid w:val="0071313A"/>
    <w:pPr>
      <w:spacing w:line="259" w:lineRule="auto"/>
      <w:outlineLvl w:val="9"/>
    </w:pPr>
    <w:rPr>
      <w:rFonts w:asciiTheme="majorHAnsi" w:hAnsiTheme="majorHAnsi"/>
      <w:color w:val="365F91" w:themeColor="accent1" w:themeShade="BF"/>
      <w:sz w:val="32"/>
    </w:rPr>
  </w:style>
  <w:style w:type="paragraph" w:styleId="TOC1">
    <w:name w:val="toc 1"/>
    <w:basedOn w:val="Normal"/>
    <w:next w:val="Normal"/>
    <w:autoRedefine/>
    <w:uiPriority w:val="39"/>
    <w:unhideWhenUsed/>
    <w:rsid w:val="007131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337">
      <w:bodyDiv w:val="1"/>
      <w:marLeft w:val="0"/>
      <w:marRight w:val="0"/>
      <w:marTop w:val="0"/>
      <w:marBottom w:val="0"/>
      <w:divBdr>
        <w:top w:val="none" w:sz="0" w:space="0" w:color="auto"/>
        <w:left w:val="none" w:sz="0" w:space="0" w:color="auto"/>
        <w:bottom w:val="none" w:sz="0" w:space="0" w:color="auto"/>
        <w:right w:val="none" w:sz="0" w:space="0" w:color="auto"/>
      </w:divBdr>
      <w:divsChild>
        <w:div w:id="260266605">
          <w:marLeft w:val="0"/>
          <w:marRight w:val="0"/>
          <w:marTop w:val="0"/>
          <w:marBottom w:val="0"/>
          <w:divBdr>
            <w:top w:val="none" w:sz="0" w:space="0" w:color="auto"/>
            <w:left w:val="none" w:sz="0" w:space="0" w:color="auto"/>
            <w:bottom w:val="none" w:sz="0" w:space="0" w:color="auto"/>
            <w:right w:val="none" w:sz="0" w:space="0" w:color="auto"/>
          </w:divBdr>
        </w:div>
        <w:div w:id="935215709">
          <w:marLeft w:val="0"/>
          <w:marRight w:val="0"/>
          <w:marTop w:val="0"/>
          <w:marBottom w:val="0"/>
          <w:divBdr>
            <w:top w:val="none" w:sz="0" w:space="0" w:color="auto"/>
            <w:left w:val="none" w:sz="0" w:space="0" w:color="auto"/>
            <w:bottom w:val="none" w:sz="0" w:space="0" w:color="auto"/>
            <w:right w:val="none" w:sz="0" w:space="0" w:color="auto"/>
          </w:divBdr>
        </w:div>
        <w:div w:id="1413967582">
          <w:marLeft w:val="0"/>
          <w:marRight w:val="0"/>
          <w:marTop w:val="0"/>
          <w:marBottom w:val="0"/>
          <w:divBdr>
            <w:top w:val="none" w:sz="0" w:space="0" w:color="auto"/>
            <w:left w:val="none" w:sz="0" w:space="0" w:color="auto"/>
            <w:bottom w:val="none" w:sz="0" w:space="0" w:color="auto"/>
            <w:right w:val="none" w:sz="0" w:space="0" w:color="auto"/>
          </w:divBdr>
        </w:div>
        <w:div w:id="1868135833">
          <w:marLeft w:val="0"/>
          <w:marRight w:val="0"/>
          <w:marTop w:val="0"/>
          <w:marBottom w:val="0"/>
          <w:divBdr>
            <w:top w:val="none" w:sz="0" w:space="0" w:color="auto"/>
            <w:left w:val="none" w:sz="0" w:space="0" w:color="auto"/>
            <w:bottom w:val="none" w:sz="0" w:space="0" w:color="auto"/>
            <w:right w:val="none" w:sz="0" w:space="0" w:color="auto"/>
          </w:divBdr>
        </w:div>
      </w:divsChild>
    </w:div>
    <w:div w:id="925571318">
      <w:bodyDiv w:val="1"/>
      <w:marLeft w:val="0"/>
      <w:marRight w:val="0"/>
      <w:marTop w:val="0"/>
      <w:marBottom w:val="0"/>
      <w:divBdr>
        <w:top w:val="none" w:sz="0" w:space="0" w:color="auto"/>
        <w:left w:val="none" w:sz="0" w:space="0" w:color="auto"/>
        <w:bottom w:val="none" w:sz="0" w:space="0" w:color="auto"/>
        <w:right w:val="none" w:sz="0" w:space="0" w:color="auto"/>
      </w:divBdr>
    </w:div>
    <w:div w:id="1754400626">
      <w:bodyDiv w:val="1"/>
      <w:marLeft w:val="0"/>
      <w:marRight w:val="0"/>
      <w:marTop w:val="0"/>
      <w:marBottom w:val="0"/>
      <w:divBdr>
        <w:top w:val="none" w:sz="0" w:space="0" w:color="auto"/>
        <w:left w:val="none" w:sz="0" w:space="0" w:color="auto"/>
        <w:bottom w:val="none" w:sz="0" w:space="0" w:color="auto"/>
        <w:right w:val="none" w:sz="0" w:space="0" w:color="auto"/>
      </w:divBdr>
    </w:div>
    <w:div w:id="1840726714">
      <w:bodyDiv w:val="1"/>
      <w:marLeft w:val="0"/>
      <w:marRight w:val="0"/>
      <w:marTop w:val="0"/>
      <w:marBottom w:val="0"/>
      <w:divBdr>
        <w:top w:val="none" w:sz="0" w:space="0" w:color="auto"/>
        <w:left w:val="none" w:sz="0" w:space="0" w:color="auto"/>
        <w:bottom w:val="none" w:sz="0" w:space="0" w:color="auto"/>
        <w:right w:val="none" w:sz="0" w:space="0" w:color="auto"/>
      </w:divBdr>
    </w:div>
    <w:div w:id="1890722950">
      <w:bodyDiv w:val="1"/>
      <w:marLeft w:val="0"/>
      <w:marRight w:val="0"/>
      <w:marTop w:val="0"/>
      <w:marBottom w:val="0"/>
      <w:divBdr>
        <w:top w:val="none" w:sz="0" w:space="0" w:color="auto"/>
        <w:left w:val="none" w:sz="0" w:space="0" w:color="auto"/>
        <w:bottom w:val="none" w:sz="0" w:space="0" w:color="auto"/>
        <w:right w:val="none" w:sz="0" w:space="0" w:color="auto"/>
      </w:divBdr>
    </w:div>
    <w:div w:id="1937907219">
      <w:bodyDiv w:val="1"/>
      <w:marLeft w:val="0"/>
      <w:marRight w:val="0"/>
      <w:marTop w:val="0"/>
      <w:marBottom w:val="0"/>
      <w:divBdr>
        <w:top w:val="none" w:sz="0" w:space="0" w:color="auto"/>
        <w:left w:val="none" w:sz="0" w:space="0" w:color="auto"/>
        <w:bottom w:val="none" w:sz="0" w:space="0" w:color="auto"/>
        <w:right w:val="none" w:sz="0" w:space="0" w:color="auto"/>
      </w:divBdr>
    </w:div>
    <w:div w:id="2043633611">
      <w:bodyDiv w:val="1"/>
      <w:marLeft w:val="0"/>
      <w:marRight w:val="0"/>
      <w:marTop w:val="0"/>
      <w:marBottom w:val="0"/>
      <w:divBdr>
        <w:top w:val="none" w:sz="0" w:space="0" w:color="auto"/>
        <w:left w:val="none" w:sz="0" w:space="0" w:color="auto"/>
        <w:bottom w:val="none" w:sz="0" w:space="0" w:color="auto"/>
        <w:right w:val="none" w:sz="0" w:space="0" w:color="auto"/>
      </w:divBdr>
      <w:divsChild>
        <w:div w:id="111675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941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2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3AF02-5148-47DA-8AD1-C2B8A93A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6</Pages>
  <Words>1103</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STS PECVD Operating Instructions</vt:lpstr>
    </vt:vector>
  </TitlesOfParts>
  <Company>UF</Company>
  <LinksUpToDate>false</LinksUpToDate>
  <CharactersWithSpaces>6899</CharactersWithSpaces>
  <SharedDoc>false</SharedDoc>
  <HLinks>
    <vt:vector size="12" baseType="variant">
      <vt:variant>
        <vt:i4>5505033</vt:i4>
      </vt:variant>
      <vt:variant>
        <vt:i4>3</vt:i4>
      </vt:variant>
      <vt:variant>
        <vt:i4>0</vt:i4>
      </vt:variant>
      <vt:variant>
        <vt:i4>5</vt:i4>
      </vt:variant>
      <vt:variant>
        <vt:lpwstr>http://www.phys.ufl.edu/nanofab/reservations.html</vt:lpwstr>
      </vt:variant>
      <vt:variant>
        <vt:lpwstr/>
      </vt:variant>
      <vt:variant>
        <vt:i4>4915212</vt:i4>
      </vt:variant>
      <vt:variant>
        <vt:i4>0</vt:i4>
      </vt:variant>
      <vt:variant>
        <vt:i4>0</vt:i4>
      </vt:variant>
      <vt:variant>
        <vt:i4>5</vt:i4>
      </vt:variant>
      <vt:variant>
        <vt:lpwstr>http://www.phys.ufl.edu/nanofab/user.html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 PECVD Operating Instructions</dc:title>
  <dc:creator>Bill Lewis</dc:creator>
  <cp:lastModifiedBy>Lewis,William</cp:lastModifiedBy>
  <cp:revision>4</cp:revision>
  <cp:lastPrinted>2018-07-17T12:35:00Z</cp:lastPrinted>
  <dcterms:created xsi:type="dcterms:W3CDTF">2026-02-26T18:30:00Z</dcterms:created>
  <dcterms:modified xsi:type="dcterms:W3CDTF">2026-03-02T14:53:00Z</dcterms:modified>
</cp:coreProperties>
</file>