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3F886FC2" w:rsidR="00FB6D71" w:rsidRDefault="004F2563" w:rsidP="00FB6D71">
      <w:pPr>
        <w:pStyle w:val="SOPTitlename"/>
      </w:pPr>
      <w:r>
        <w:t>Liftoff And Resist Strip Solvent Bench</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456D04FE" w:rsidR="00FB6D71" w:rsidRDefault="004F2563" w:rsidP="009348C0">
      <w:pPr>
        <w:jc w:val="center"/>
      </w:pPr>
      <w:r>
        <w:rPr>
          <w:noProof/>
        </w:rPr>
        <w:drawing>
          <wp:inline distT="0" distB="0" distL="0" distR="0" wp14:anchorId="11D94D4F" wp14:editId="6AB0DF10">
            <wp:extent cx="4600575" cy="3450431"/>
            <wp:effectExtent l="0" t="0" r="0" b="0"/>
            <wp:docPr id="854629519" name="Picture 1" descr="Image of the solvent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29519" name="Picture 1" descr="Image of the solvent ben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6760" cy="3462570"/>
                    </a:xfrm>
                    <a:prstGeom prst="rect">
                      <a:avLst/>
                    </a:prstGeom>
                    <a:noFill/>
                    <a:ln>
                      <a:noFill/>
                    </a:ln>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149C0E3A" w14:textId="4B0F172F" w:rsidR="00FB6D71" w:rsidRPr="00CA62C1" w:rsidRDefault="00860A7C" w:rsidP="00FB6D71">
      <w:pPr>
        <w:pStyle w:val="Text"/>
        <w:rPr>
          <w:rFonts w:ascii="Lexend" w:hAnsi="Lexend"/>
        </w:rPr>
      </w:pPr>
      <w:r w:rsidRPr="00860A7C">
        <w:rPr>
          <w:rFonts w:ascii="Lexend" w:hAnsi="Lexend"/>
        </w:rPr>
        <w:t xml:space="preserve">This solvent bench is equipped with a static, heated bath and a heated, recirculated, filtered bath. Both baths </w:t>
      </w:r>
      <w:r w:rsidR="00643BE2">
        <w:rPr>
          <w:rFonts w:ascii="Lexend" w:hAnsi="Lexend"/>
        </w:rPr>
        <w:t xml:space="preserve">use MLO-07 (DMSO based) solvent and </w:t>
      </w:r>
      <w:r w:rsidRPr="00860A7C">
        <w:rPr>
          <w:rFonts w:ascii="Lexend" w:hAnsi="Lexend"/>
        </w:rPr>
        <w:t xml:space="preserve">are held at </w:t>
      </w:r>
      <w:r w:rsidR="00643BE2">
        <w:rPr>
          <w:rFonts w:ascii="Lexend" w:hAnsi="Lexend"/>
        </w:rPr>
        <w:t>6</w:t>
      </w:r>
      <w:r w:rsidRPr="00860A7C">
        <w:rPr>
          <w:rFonts w:ascii="Lexend" w:hAnsi="Lexend"/>
        </w:rPr>
        <w:t>0°C to aid in removing photoresists and dry etch by-products. The static bath is for photoresist stripping and the recirculated bath is for liftoff processes</w:t>
      </w:r>
      <w:r w:rsidR="00643BE2">
        <w:rPr>
          <w:rFonts w:ascii="Lexend" w:hAnsi="Lexend"/>
        </w:rPr>
        <w:t xml:space="preserve">. </w:t>
      </w:r>
      <w:r w:rsidRPr="00860A7C">
        <w:rPr>
          <w:rFonts w:ascii="Lexend" w:hAnsi="Lexend"/>
        </w:rPr>
        <w:t>The recirculated bath also has an ultrasonic wand to provide extra energy for the liftoff process. This bench also features and quick-dump rinse tank and sink for rinsing samples.</w:t>
      </w:r>
    </w:p>
    <w:p w14:paraId="41DA7B5F" w14:textId="77777777" w:rsidR="00FB6D71" w:rsidRDefault="00FB6D71" w:rsidP="00FB6D71">
      <w:pPr>
        <w:pStyle w:val="Subtitle"/>
        <w:spacing w:after="0" w:line="240" w:lineRule="auto"/>
      </w:pPr>
      <w:r>
        <w:t>NRF Contact</w:t>
      </w:r>
    </w:p>
    <w:p w14:paraId="75BBBD1B" w14:textId="77777777" w:rsidR="00FB6D71" w:rsidRDefault="00FB6D71" w:rsidP="00FB6D71">
      <w:pPr>
        <w:pStyle w:val="Text"/>
      </w:pPr>
    </w:p>
    <w:p w14:paraId="4DA559DF" w14:textId="083CE290" w:rsidR="00326EAF" w:rsidRPr="00326EAF" w:rsidRDefault="00FB6D71" w:rsidP="005E6918">
      <w:pPr>
        <w:pStyle w:val="Text"/>
        <w:rPr>
          <w:rFonts w:ascii="Lexend" w:hAnsi="Lexend"/>
        </w:rPr>
      </w:pPr>
      <w:r w:rsidRPr="00FB6D71">
        <w:rPr>
          <w:rFonts w:ascii="Lexend" w:hAnsi="Lexend"/>
        </w:rPr>
        <w:t>David Hays</w:t>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21B602DD" w14:textId="21946547" w:rsidR="00643BE2"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2903098" w:history="1">
            <w:r w:rsidR="00643BE2" w:rsidRPr="005D4388">
              <w:rPr>
                <w:rStyle w:val="Hyperlink"/>
                <w:noProof/>
              </w:rPr>
              <w:t>1.</w:t>
            </w:r>
            <w:r w:rsidR="00643BE2">
              <w:rPr>
                <w:rFonts w:asciiTheme="minorHAnsi" w:eastAsiaTheme="minorEastAsia" w:hAnsiTheme="minorHAnsi" w:cstheme="minorBidi"/>
                <w:b w:val="0"/>
                <w:noProof/>
                <w:kern w:val="2"/>
                <w:sz w:val="24"/>
                <w14:ligatures w14:val="standardContextual"/>
              </w:rPr>
              <w:tab/>
            </w:r>
            <w:r w:rsidR="00643BE2" w:rsidRPr="005D4388">
              <w:rPr>
                <w:rStyle w:val="Hyperlink"/>
                <w:noProof/>
              </w:rPr>
              <w:t>Safety information</w:t>
            </w:r>
            <w:r w:rsidR="00643BE2">
              <w:rPr>
                <w:noProof/>
                <w:webHidden/>
              </w:rPr>
              <w:tab/>
            </w:r>
            <w:r w:rsidR="00643BE2">
              <w:rPr>
                <w:noProof/>
                <w:webHidden/>
              </w:rPr>
              <w:fldChar w:fldCharType="begin"/>
            </w:r>
            <w:r w:rsidR="00643BE2">
              <w:rPr>
                <w:noProof/>
                <w:webHidden/>
              </w:rPr>
              <w:instrText xml:space="preserve"> PAGEREF _Toc222903098 \h </w:instrText>
            </w:r>
            <w:r w:rsidR="00643BE2">
              <w:rPr>
                <w:noProof/>
                <w:webHidden/>
              </w:rPr>
            </w:r>
            <w:r w:rsidR="00643BE2">
              <w:rPr>
                <w:noProof/>
                <w:webHidden/>
              </w:rPr>
              <w:fldChar w:fldCharType="separate"/>
            </w:r>
            <w:r w:rsidR="00643BE2">
              <w:rPr>
                <w:noProof/>
                <w:webHidden/>
              </w:rPr>
              <w:t>3</w:t>
            </w:r>
            <w:r w:rsidR="00643BE2">
              <w:rPr>
                <w:noProof/>
                <w:webHidden/>
              </w:rPr>
              <w:fldChar w:fldCharType="end"/>
            </w:r>
          </w:hyperlink>
        </w:p>
        <w:p w14:paraId="5E988D7C" w14:textId="315387F2" w:rsidR="00643BE2" w:rsidRDefault="00643BE2">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2903099" w:history="1">
            <w:r w:rsidRPr="005D4388">
              <w:rPr>
                <w:rStyle w:val="Hyperlink"/>
                <w:noProof/>
              </w:rPr>
              <w:t>2.</w:t>
            </w:r>
            <w:r>
              <w:rPr>
                <w:rFonts w:asciiTheme="minorHAnsi" w:eastAsiaTheme="minorEastAsia" w:hAnsiTheme="minorHAnsi" w:cstheme="minorBidi"/>
                <w:b w:val="0"/>
                <w:noProof/>
                <w:kern w:val="2"/>
                <w:sz w:val="24"/>
                <w14:ligatures w14:val="standardContextual"/>
              </w:rPr>
              <w:tab/>
            </w:r>
            <w:r w:rsidRPr="005D4388">
              <w:rPr>
                <w:rStyle w:val="Hyperlink"/>
                <w:noProof/>
              </w:rPr>
              <w:t>Prerequisites for use</w:t>
            </w:r>
            <w:r>
              <w:rPr>
                <w:noProof/>
                <w:webHidden/>
              </w:rPr>
              <w:tab/>
            </w:r>
            <w:r>
              <w:rPr>
                <w:noProof/>
                <w:webHidden/>
              </w:rPr>
              <w:fldChar w:fldCharType="begin"/>
            </w:r>
            <w:r>
              <w:rPr>
                <w:noProof/>
                <w:webHidden/>
              </w:rPr>
              <w:instrText xml:space="preserve"> PAGEREF _Toc222903099 \h </w:instrText>
            </w:r>
            <w:r>
              <w:rPr>
                <w:noProof/>
                <w:webHidden/>
              </w:rPr>
            </w:r>
            <w:r>
              <w:rPr>
                <w:noProof/>
                <w:webHidden/>
              </w:rPr>
              <w:fldChar w:fldCharType="separate"/>
            </w:r>
            <w:r>
              <w:rPr>
                <w:noProof/>
                <w:webHidden/>
              </w:rPr>
              <w:t>3</w:t>
            </w:r>
            <w:r>
              <w:rPr>
                <w:noProof/>
                <w:webHidden/>
              </w:rPr>
              <w:fldChar w:fldCharType="end"/>
            </w:r>
          </w:hyperlink>
        </w:p>
        <w:p w14:paraId="1D78A68A" w14:textId="62BD9ABC" w:rsidR="00643BE2" w:rsidRDefault="00643BE2">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2903100" w:history="1">
            <w:r w:rsidRPr="005D4388">
              <w:rPr>
                <w:rStyle w:val="Hyperlink"/>
                <w:noProof/>
              </w:rPr>
              <w:t>3.</w:t>
            </w:r>
            <w:r>
              <w:rPr>
                <w:rFonts w:asciiTheme="minorHAnsi" w:eastAsiaTheme="minorEastAsia" w:hAnsiTheme="minorHAnsi" w:cstheme="minorBidi"/>
                <w:b w:val="0"/>
                <w:noProof/>
                <w:kern w:val="2"/>
                <w:sz w:val="24"/>
                <w14:ligatures w14:val="standardContextual"/>
              </w:rPr>
              <w:tab/>
            </w:r>
            <w:r w:rsidRPr="005D4388">
              <w:rPr>
                <w:rStyle w:val="Hyperlink"/>
                <w:noProof/>
              </w:rPr>
              <w:t>Operation</w:t>
            </w:r>
            <w:r>
              <w:rPr>
                <w:noProof/>
                <w:webHidden/>
              </w:rPr>
              <w:tab/>
            </w:r>
            <w:r>
              <w:rPr>
                <w:noProof/>
                <w:webHidden/>
              </w:rPr>
              <w:fldChar w:fldCharType="begin"/>
            </w:r>
            <w:r>
              <w:rPr>
                <w:noProof/>
                <w:webHidden/>
              </w:rPr>
              <w:instrText xml:space="preserve"> PAGEREF _Toc222903100 \h </w:instrText>
            </w:r>
            <w:r>
              <w:rPr>
                <w:noProof/>
                <w:webHidden/>
              </w:rPr>
            </w:r>
            <w:r>
              <w:rPr>
                <w:noProof/>
                <w:webHidden/>
              </w:rPr>
              <w:fldChar w:fldCharType="separate"/>
            </w:r>
            <w:r>
              <w:rPr>
                <w:noProof/>
                <w:webHidden/>
              </w:rPr>
              <w:t>4</w:t>
            </w:r>
            <w:r>
              <w:rPr>
                <w:noProof/>
                <w:webHidden/>
              </w:rPr>
              <w:fldChar w:fldCharType="end"/>
            </w:r>
          </w:hyperlink>
        </w:p>
        <w:p w14:paraId="3899C377" w14:textId="79AC0E85" w:rsidR="00643BE2" w:rsidRDefault="00643BE2">
          <w:pPr>
            <w:pStyle w:val="TOC2"/>
            <w:tabs>
              <w:tab w:val="left" w:pos="960"/>
              <w:tab w:val="right" w:leader="dot" w:pos="10502"/>
            </w:tabs>
            <w:rPr>
              <w:rFonts w:asciiTheme="minorHAnsi" w:eastAsiaTheme="minorEastAsia" w:hAnsiTheme="minorHAnsi" w:cstheme="minorBidi"/>
              <w:noProof/>
              <w:kern w:val="2"/>
              <w:sz w:val="24"/>
              <w14:ligatures w14:val="standardContextual"/>
            </w:rPr>
          </w:pPr>
          <w:hyperlink w:anchor="_Toc222903101" w:history="1">
            <w:r w:rsidRPr="005D4388">
              <w:rPr>
                <w:rStyle w:val="Hyperlink"/>
                <w:noProof/>
              </w:rPr>
              <w:t>3.1.</w:t>
            </w:r>
            <w:r>
              <w:rPr>
                <w:rFonts w:asciiTheme="minorHAnsi" w:eastAsiaTheme="minorEastAsia" w:hAnsiTheme="minorHAnsi" w:cstheme="minorBidi"/>
                <w:noProof/>
                <w:kern w:val="2"/>
                <w:sz w:val="24"/>
                <w14:ligatures w14:val="standardContextual"/>
              </w:rPr>
              <w:tab/>
            </w:r>
            <w:r w:rsidRPr="005D4388">
              <w:rPr>
                <w:rStyle w:val="Hyperlink"/>
                <w:noProof/>
              </w:rPr>
              <w:t>Liftoff bath operation</w:t>
            </w:r>
            <w:r>
              <w:rPr>
                <w:noProof/>
                <w:webHidden/>
              </w:rPr>
              <w:tab/>
            </w:r>
            <w:r>
              <w:rPr>
                <w:noProof/>
                <w:webHidden/>
              </w:rPr>
              <w:fldChar w:fldCharType="begin"/>
            </w:r>
            <w:r>
              <w:rPr>
                <w:noProof/>
                <w:webHidden/>
              </w:rPr>
              <w:instrText xml:space="preserve"> PAGEREF _Toc222903101 \h </w:instrText>
            </w:r>
            <w:r>
              <w:rPr>
                <w:noProof/>
                <w:webHidden/>
              </w:rPr>
            </w:r>
            <w:r>
              <w:rPr>
                <w:noProof/>
                <w:webHidden/>
              </w:rPr>
              <w:fldChar w:fldCharType="separate"/>
            </w:r>
            <w:r>
              <w:rPr>
                <w:noProof/>
                <w:webHidden/>
              </w:rPr>
              <w:t>4</w:t>
            </w:r>
            <w:r>
              <w:rPr>
                <w:noProof/>
                <w:webHidden/>
              </w:rPr>
              <w:fldChar w:fldCharType="end"/>
            </w:r>
          </w:hyperlink>
        </w:p>
        <w:p w14:paraId="7DEC8312" w14:textId="56FE14E9" w:rsidR="00643BE2" w:rsidRDefault="00643BE2">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2903102" w:history="1">
            <w:r w:rsidRPr="005D4388">
              <w:rPr>
                <w:rStyle w:val="Hyperlink"/>
                <w:noProof/>
              </w:rPr>
              <w:t>3.2.</w:t>
            </w:r>
            <w:r>
              <w:rPr>
                <w:rFonts w:asciiTheme="minorHAnsi" w:eastAsiaTheme="minorEastAsia" w:hAnsiTheme="minorHAnsi" w:cstheme="minorBidi"/>
                <w:noProof/>
                <w:kern w:val="2"/>
                <w:sz w:val="24"/>
                <w14:ligatures w14:val="standardContextual"/>
              </w:rPr>
              <w:tab/>
            </w:r>
            <w:r w:rsidRPr="005D4388">
              <w:rPr>
                <w:rStyle w:val="Hyperlink"/>
                <w:noProof/>
              </w:rPr>
              <w:t>Ultrasonic operation</w:t>
            </w:r>
            <w:r>
              <w:rPr>
                <w:noProof/>
                <w:webHidden/>
              </w:rPr>
              <w:tab/>
            </w:r>
            <w:r>
              <w:rPr>
                <w:noProof/>
                <w:webHidden/>
              </w:rPr>
              <w:fldChar w:fldCharType="begin"/>
            </w:r>
            <w:r>
              <w:rPr>
                <w:noProof/>
                <w:webHidden/>
              </w:rPr>
              <w:instrText xml:space="preserve"> PAGEREF _Toc222903102 \h </w:instrText>
            </w:r>
            <w:r>
              <w:rPr>
                <w:noProof/>
                <w:webHidden/>
              </w:rPr>
            </w:r>
            <w:r>
              <w:rPr>
                <w:noProof/>
                <w:webHidden/>
              </w:rPr>
              <w:fldChar w:fldCharType="separate"/>
            </w:r>
            <w:r>
              <w:rPr>
                <w:noProof/>
                <w:webHidden/>
              </w:rPr>
              <w:t>5</w:t>
            </w:r>
            <w:r>
              <w:rPr>
                <w:noProof/>
                <w:webHidden/>
              </w:rPr>
              <w:fldChar w:fldCharType="end"/>
            </w:r>
          </w:hyperlink>
        </w:p>
        <w:p w14:paraId="756D3762" w14:textId="63711095" w:rsidR="00643BE2" w:rsidRDefault="00643BE2">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2903103" w:history="1">
            <w:r w:rsidRPr="005D4388">
              <w:rPr>
                <w:rStyle w:val="Hyperlink"/>
                <w:noProof/>
              </w:rPr>
              <w:t>3.3.</w:t>
            </w:r>
            <w:r>
              <w:rPr>
                <w:rFonts w:asciiTheme="minorHAnsi" w:eastAsiaTheme="minorEastAsia" w:hAnsiTheme="minorHAnsi" w:cstheme="minorBidi"/>
                <w:noProof/>
                <w:kern w:val="2"/>
                <w:sz w:val="24"/>
                <w14:ligatures w14:val="standardContextual"/>
              </w:rPr>
              <w:tab/>
            </w:r>
            <w:r w:rsidRPr="005D4388">
              <w:rPr>
                <w:rStyle w:val="Hyperlink"/>
                <w:noProof/>
              </w:rPr>
              <w:t>Resist Strip Bath Operation</w:t>
            </w:r>
            <w:r>
              <w:rPr>
                <w:noProof/>
                <w:webHidden/>
              </w:rPr>
              <w:tab/>
            </w:r>
            <w:r>
              <w:rPr>
                <w:noProof/>
                <w:webHidden/>
              </w:rPr>
              <w:fldChar w:fldCharType="begin"/>
            </w:r>
            <w:r>
              <w:rPr>
                <w:noProof/>
                <w:webHidden/>
              </w:rPr>
              <w:instrText xml:space="preserve"> PAGEREF _Toc222903103 \h </w:instrText>
            </w:r>
            <w:r>
              <w:rPr>
                <w:noProof/>
                <w:webHidden/>
              </w:rPr>
            </w:r>
            <w:r>
              <w:rPr>
                <w:noProof/>
                <w:webHidden/>
              </w:rPr>
              <w:fldChar w:fldCharType="separate"/>
            </w:r>
            <w:r>
              <w:rPr>
                <w:noProof/>
                <w:webHidden/>
              </w:rPr>
              <w:t>6</w:t>
            </w:r>
            <w:r>
              <w:rPr>
                <w:noProof/>
                <w:webHidden/>
              </w:rPr>
              <w:fldChar w:fldCharType="end"/>
            </w:r>
          </w:hyperlink>
        </w:p>
        <w:p w14:paraId="79F28F87" w14:textId="31C32523" w:rsidR="00643BE2" w:rsidRDefault="00643BE2">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2903104" w:history="1">
            <w:r w:rsidRPr="005D4388">
              <w:rPr>
                <w:rStyle w:val="Hyperlink"/>
                <w:noProof/>
              </w:rPr>
              <w:t>3.4.</w:t>
            </w:r>
            <w:r>
              <w:rPr>
                <w:rFonts w:asciiTheme="minorHAnsi" w:eastAsiaTheme="minorEastAsia" w:hAnsiTheme="minorHAnsi" w:cstheme="minorBidi"/>
                <w:noProof/>
                <w:kern w:val="2"/>
                <w:sz w:val="24"/>
                <w14:ligatures w14:val="standardContextual"/>
              </w:rPr>
              <w:tab/>
            </w:r>
            <w:r w:rsidRPr="005D4388">
              <w:rPr>
                <w:rStyle w:val="Hyperlink"/>
                <w:noProof/>
              </w:rPr>
              <w:t>Quick Dump Operation</w:t>
            </w:r>
            <w:r>
              <w:rPr>
                <w:noProof/>
                <w:webHidden/>
              </w:rPr>
              <w:tab/>
            </w:r>
            <w:r>
              <w:rPr>
                <w:noProof/>
                <w:webHidden/>
              </w:rPr>
              <w:fldChar w:fldCharType="begin"/>
            </w:r>
            <w:r>
              <w:rPr>
                <w:noProof/>
                <w:webHidden/>
              </w:rPr>
              <w:instrText xml:space="preserve"> PAGEREF _Toc222903104 \h </w:instrText>
            </w:r>
            <w:r>
              <w:rPr>
                <w:noProof/>
                <w:webHidden/>
              </w:rPr>
            </w:r>
            <w:r>
              <w:rPr>
                <w:noProof/>
                <w:webHidden/>
              </w:rPr>
              <w:fldChar w:fldCharType="separate"/>
            </w:r>
            <w:r>
              <w:rPr>
                <w:noProof/>
                <w:webHidden/>
              </w:rPr>
              <w:t>7</w:t>
            </w:r>
            <w:r>
              <w:rPr>
                <w:noProof/>
                <w:webHidden/>
              </w:rPr>
              <w:fldChar w:fldCharType="end"/>
            </w:r>
          </w:hyperlink>
        </w:p>
        <w:p w14:paraId="697921A8" w14:textId="60971534" w:rsidR="00643BE2" w:rsidRDefault="00643BE2">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2903105" w:history="1">
            <w:r w:rsidRPr="005D4388">
              <w:rPr>
                <w:rStyle w:val="Hyperlink"/>
                <w:noProof/>
              </w:rPr>
              <w:t>4.</w:t>
            </w:r>
            <w:r>
              <w:rPr>
                <w:rFonts w:asciiTheme="minorHAnsi" w:eastAsiaTheme="minorEastAsia" w:hAnsiTheme="minorHAnsi" w:cstheme="minorBidi"/>
                <w:b w:val="0"/>
                <w:noProof/>
                <w:kern w:val="2"/>
                <w:sz w:val="24"/>
                <w14:ligatures w14:val="standardContextual"/>
              </w:rPr>
              <w:tab/>
            </w:r>
            <w:r w:rsidRPr="005D4388">
              <w:rPr>
                <w:rStyle w:val="Hyperlink"/>
                <w:noProof/>
              </w:rPr>
              <w:t>Ending The Session</w:t>
            </w:r>
            <w:r>
              <w:rPr>
                <w:noProof/>
                <w:webHidden/>
              </w:rPr>
              <w:tab/>
            </w:r>
            <w:r>
              <w:rPr>
                <w:noProof/>
                <w:webHidden/>
              </w:rPr>
              <w:fldChar w:fldCharType="begin"/>
            </w:r>
            <w:r>
              <w:rPr>
                <w:noProof/>
                <w:webHidden/>
              </w:rPr>
              <w:instrText xml:space="preserve"> PAGEREF _Toc222903105 \h </w:instrText>
            </w:r>
            <w:r>
              <w:rPr>
                <w:noProof/>
                <w:webHidden/>
              </w:rPr>
            </w:r>
            <w:r>
              <w:rPr>
                <w:noProof/>
                <w:webHidden/>
              </w:rPr>
              <w:fldChar w:fldCharType="separate"/>
            </w:r>
            <w:r>
              <w:rPr>
                <w:noProof/>
                <w:webHidden/>
              </w:rPr>
              <w:t>7</w:t>
            </w:r>
            <w:r>
              <w:rPr>
                <w:noProof/>
                <w:webHidden/>
              </w:rPr>
              <w:fldChar w:fldCharType="end"/>
            </w:r>
          </w:hyperlink>
        </w:p>
        <w:p w14:paraId="56C55CCD" w14:textId="670D0E5C"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2903098"/>
      <w:r w:rsidRPr="008B18A5">
        <w:lastRenderedPageBreak/>
        <w:t>Safety information</w:t>
      </w:r>
      <w:bookmarkEnd w:id="0"/>
    </w:p>
    <w:p w14:paraId="33DE98BF" w14:textId="67D2A359" w:rsidR="00A71DF0" w:rsidRDefault="00860A7C" w:rsidP="00860A7C">
      <w:pPr>
        <w:pStyle w:val="ListParagraph"/>
        <w:numPr>
          <w:ilvl w:val="0"/>
          <w:numId w:val="3"/>
        </w:numPr>
        <w:rPr>
          <w:rFonts w:ascii="Lexend" w:hAnsi="Lexend" w:cs="Arial"/>
          <w:color w:val="000000"/>
        </w:rPr>
      </w:pPr>
      <w:r w:rsidRPr="00860A7C">
        <w:rPr>
          <w:rFonts w:ascii="Lexend" w:hAnsi="Lexend" w:cs="Arial"/>
          <w:color w:val="000000"/>
        </w:rPr>
        <w:t>Do not change the bath temperature setpoints. The solvents used are flammable at higher temperatures.</w:t>
      </w:r>
    </w:p>
    <w:p w14:paraId="72397891" w14:textId="77777777" w:rsidR="007D1183" w:rsidRDefault="007D1183" w:rsidP="007D1183">
      <w:pPr>
        <w:pStyle w:val="ListParagraph"/>
        <w:rPr>
          <w:rFonts w:ascii="Lexend" w:hAnsi="Lexend" w:cs="Arial"/>
          <w:color w:val="000000"/>
        </w:rPr>
      </w:pPr>
    </w:p>
    <w:p w14:paraId="007BE661" w14:textId="2BFEA206" w:rsidR="007D1183" w:rsidRPr="007D1183" w:rsidRDefault="007D1183" w:rsidP="007D1183">
      <w:pPr>
        <w:pStyle w:val="ListParagraph"/>
        <w:numPr>
          <w:ilvl w:val="0"/>
          <w:numId w:val="3"/>
        </w:numPr>
        <w:rPr>
          <w:rFonts w:ascii="Lexend" w:hAnsi="Lexend" w:cs="Arial"/>
          <w:color w:val="000000"/>
        </w:rPr>
      </w:pPr>
      <w:r w:rsidRPr="007D1183">
        <w:rPr>
          <w:rFonts w:ascii="Lexend" w:hAnsi="Lexend" w:cs="Arial"/>
          <w:color w:val="000000"/>
        </w:rPr>
        <w:t>No acids or bases at this bench.</w:t>
      </w:r>
    </w:p>
    <w:p w14:paraId="5C369D4C" w14:textId="385CE446" w:rsidR="00976B0D" w:rsidRPr="008B18A5" w:rsidRDefault="00976B0D" w:rsidP="008B18A5">
      <w:pPr>
        <w:pStyle w:val="Sectionheading"/>
      </w:pPr>
      <w:bookmarkStart w:id="1" w:name="_Toc222903099"/>
      <w:r w:rsidRPr="008B18A5">
        <w:t>Pre</w:t>
      </w:r>
      <w:r w:rsidR="00A47253" w:rsidRPr="008B18A5">
        <w:t>requisites for use</w:t>
      </w:r>
      <w:bookmarkEnd w:id="1"/>
      <w:r w:rsidRPr="008B18A5">
        <w:t xml:space="preserve"> </w:t>
      </w:r>
    </w:p>
    <w:p w14:paraId="68D060A8" w14:textId="77777777" w:rsidR="00A47253" w:rsidRPr="00A47253" w:rsidRDefault="00A47253" w:rsidP="004F2563">
      <w:pPr>
        <w:pStyle w:val="Text"/>
        <w:numPr>
          <w:ilvl w:val="0"/>
          <w:numId w:val="2"/>
        </w:numPr>
        <w:rPr>
          <w:rFonts w:ascii="Lexend" w:hAnsi="Lexend"/>
        </w:rPr>
      </w:pPr>
      <w:r w:rsidRPr="00A47253">
        <w:rPr>
          <w:rFonts w:ascii="Lexend" w:hAnsi="Lexend"/>
        </w:rPr>
        <w:t>User of the RSC facilities.</w:t>
      </w:r>
    </w:p>
    <w:p w14:paraId="1D18FB2E" w14:textId="77777777" w:rsidR="00A47253" w:rsidRPr="00A47253" w:rsidRDefault="00A47253" w:rsidP="004F2563">
      <w:pPr>
        <w:pStyle w:val="Text"/>
        <w:numPr>
          <w:ilvl w:val="0"/>
          <w:numId w:val="2"/>
        </w:numPr>
        <w:rPr>
          <w:rFonts w:ascii="Lexend" w:hAnsi="Lexend"/>
        </w:rPr>
      </w:pPr>
      <w:r w:rsidRPr="00A47253">
        <w:rPr>
          <w:rFonts w:ascii="Lexend" w:hAnsi="Lexend"/>
        </w:rPr>
        <w:t>Up-to-date hazardous waste training.</w:t>
      </w:r>
    </w:p>
    <w:p w14:paraId="6268C7A2" w14:textId="77777777" w:rsidR="00A47253" w:rsidRPr="00A47253" w:rsidRDefault="00A47253" w:rsidP="004F2563">
      <w:pPr>
        <w:pStyle w:val="Text"/>
        <w:numPr>
          <w:ilvl w:val="0"/>
          <w:numId w:val="2"/>
        </w:numPr>
        <w:rPr>
          <w:rFonts w:ascii="Lexend" w:hAnsi="Lexend"/>
        </w:rPr>
      </w:pPr>
      <w:r w:rsidRPr="00A47253">
        <w:rPr>
          <w:rFonts w:ascii="Lexend" w:hAnsi="Lexend"/>
        </w:rPr>
        <w:t>Training by staff.</w:t>
      </w:r>
    </w:p>
    <w:p w14:paraId="69687FC8" w14:textId="77777777" w:rsidR="005A2A29" w:rsidRDefault="00A47253" w:rsidP="004F2563">
      <w:pPr>
        <w:pStyle w:val="Text"/>
        <w:numPr>
          <w:ilvl w:val="0"/>
          <w:numId w:val="2"/>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p>
    <w:p w14:paraId="73F86001" w14:textId="77777777" w:rsidR="007D1183" w:rsidRDefault="007D1183" w:rsidP="007D1183">
      <w:pPr>
        <w:pStyle w:val="ListParagraph"/>
        <w:numPr>
          <w:ilvl w:val="1"/>
          <w:numId w:val="2"/>
        </w:numPr>
        <w:rPr>
          <w:rFonts w:ascii="Lexend" w:eastAsiaTheme="minorHAnsi" w:hAnsi="Lexend" w:cstheme="minorBidi"/>
          <w:szCs w:val="28"/>
        </w:rPr>
      </w:pPr>
      <w:r w:rsidRPr="007D1183">
        <w:rPr>
          <w:rFonts w:ascii="Lexend" w:eastAsiaTheme="minorHAnsi" w:hAnsi="Lexend" w:cstheme="minorBidi"/>
          <w:szCs w:val="28"/>
        </w:rPr>
        <w:t>Do not perform liftoff in the photoresist strip bath.</w:t>
      </w:r>
    </w:p>
    <w:p w14:paraId="1907FA73" w14:textId="77777777" w:rsidR="007D1183" w:rsidRPr="007D1183" w:rsidRDefault="007D1183" w:rsidP="007D1183">
      <w:pPr>
        <w:pStyle w:val="ListParagraph"/>
        <w:ind w:left="1440"/>
        <w:rPr>
          <w:rFonts w:ascii="Lexend" w:eastAsiaTheme="minorHAnsi" w:hAnsi="Lexend" w:cstheme="minorBidi"/>
          <w:szCs w:val="28"/>
        </w:rPr>
      </w:pPr>
    </w:p>
    <w:p w14:paraId="67811710" w14:textId="77777777" w:rsidR="007D1183" w:rsidRPr="007D1183" w:rsidRDefault="007D1183" w:rsidP="007D1183">
      <w:pPr>
        <w:pStyle w:val="ListParagraph"/>
        <w:numPr>
          <w:ilvl w:val="1"/>
          <w:numId w:val="2"/>
        </w:numPr>
        <w:rPr>
          <w:rFonts w:ascii="Lexend" w:eastAsiaTheme="minorHAnsi" w:hAnsi="Lexend" w:cstheme="minorBidi"/>
          <w:szCs w:val="28"/>
        </w:rPr>
      </w:pPr>
      <w:r w:rsidRPr="007D1183">
        <w:rPr>
          <w:rFonts w:ascii="Lexend" w:eastAsiaTheme="minorHAnsi" w:hAnsi="Lexend" w:cstheme="minorBidi"/>
          <w:szCs w:val="28"/>
        </w:rPr>
        <w:t>Do not press any buttons labeled as “Drain”. They are not power buttons.</w:t>
      </w:r>
    </w:p>
    <w:p w14:paraId="6417BE8D" w14:textId="77777777" w:rsidR="007D1183" w:rsidRDefault="007D1183" w:rsidP="007D1183">
      <w:pPr>
        <w:pStyle w:val="Text"/>
        <w:ind w:left="1440"/>
        <w:rPr>
          <w:rFonts w:ascii="Lexend" w:hAnsi="Lexend"/>
        </w:rPr>
      </w:pPr>
    </w:p>
    <w:p w14:paraId="4931A931" w14:textId="1B1DA853" w:rsidR="004E6E94" w:rsidRPr="002A3D58" w:rsidRDefault="00934ABA" w:rsidP="004F2563">
      <w:pPr>
        <w:pStyle w:val="Text"/>
        <w:numPr>
          <w:ilvl w:val="1"/>
          <w:numId w:val="2"/>
        </w:numPr>
        <w:rPr>
          <w:rFonts w:ascii="Lexend" w:hAnsi="Lexend"/>
        </w:rPr>
      </w:pPr>
      <w:r w:rsidRPr="002A3D58">
        <w:rPr>
          <w:rFonts w:ascii="Lexend" w:hAnsi="Lexend" w:cs="Arial"/>
          <w:color w:val="000000" w:themeColor="text1"/>
        </w:rPr>
        <w:br w:type="page"/>
      </w:r>
    </w:p>
    <w:p w14:paraId="783B9B78" w14:textId="5F7E137B" w:rsidR="00370A9A" w:rsidRPr="008B18A5" w:rsidRDefault="002A3D58" w:rsidP="008B18A5">
      <w:pPr>
        <w:pStyle w:val="Sectionheading"/>
      </w:pPr>
      <w:bookmarkStart w:id="2" w:name="_Toc222903100"/>
      <w:r>
        <w:lastRenderedPageBreak/>
        <w:t>Operation</w:t>
      </w:r>
      <w:bookmarkEnd w:id="2"/>
    </w:p>
    <w:p w14:paraId="67010037" w14:textId="7691CF9D" w:rsidR="00BA3585" w:rsidRDefault="007D1183" w:rsidP="00F633DB">
      <w:pPr>
        <w:pStyle w:val="01Subsection"/>
      </w:pPr>
      <w:bookmarkStart w:id="3" w:name="_Hlk220427287"/>
      <w:bookmarkStart w:id="4" w:name="_Toc222903101"/>
      <w:r>
        <w:t>Liftoff bath operation</w:t>
      </w:r>
      <w:bookmarkStart w:id="5" w:name="_Hlk220427416"/>
      <w:bookmarkEnd w:id="4"/>
    </w:p>
    <w:p w14:paraId="6A1E9A4A" w14:textId="36C6B733" w:rsidR="007D1183" w:rsidRDefault="007D1183" w:rsidP="007D1183">
      <w:pPr>
        <w:pStyle w:val="Default"/>
        <w:ind w:left="720"/>
        <w:rPr>
          <w:rFonts w:ascii="Lexend" w:hAnsi="Lexend"/>
          <w:b/>
        </w:rPr>
      </w:pPr>
      <w:r w:rsidRPr="007D1183">
        <w:rPr>
          <w:rFonts w:ascii="Lexend" w:hAnsi="Lexend"/>
          <w:b/>
        </w:rPr>
        <w:t xml:space="preserve">Use this bath for performing liftoff processes. Photoresist </w:t>
      </w:r>
      <w:proofErr w:type="gramStart"/>
      <w:r w:rsidRPr="007D1183">
        <w:rPr>
          <w:rFonts w:ascii="Lexend" w:hAnsi="Lexend"/>
          <w:b/>
        </w:rPr>
        <w:t>stripping</w:t>
      </w:r>
      <w:proofErr w:type="gramEnd"/>
      <w:r w:rsidRPr="007D1183">
        <w:rPr>
          <w:rFonts w:ascii="Lexend" w:hAnsi="Lexend"/>
          <w:b/>
        </w:rPr>
        <w:t xml:space="preserve"> may also be done </w:t>
      </w:r>
      <w:r w:rsidRPr="007D1183">
        <w:rPr>
          <w:rFonts w:ascii="Lexend" w:hAnsi="Lexend"/>
          <w:b/>
        </w:rPr>
        <w:t>in this bath.</w:t>
      </w:r>
    </w:p>
    <w:p w14:paraId="568CDD98" w14:textId="77777777" w:rsidR="007D1183" w:rsidRDefault="007D1183" w:rsidP="007D1183">
      <w:pPr>
        <w:pStyle w:val="Default"/>
        <w:ind w:left="720"/>
        <w:rPr>
          <w:rFonts w:ascii="Lexend" w:hAnsi="Lexend"/>
          <w:b/>
        </w:rPr>
      </w:pPr>
    </w:p>
    <w:p w14:paraId="3311E98B" w14:textId="4A23D947" w:rsidR="007D1183" w:rsidRPr="00855CAA" w:rsidRDefault="007D1183" w:rsidP="007D1183">
      <w:pPr>
        <w:pStyle w:val="011Subsection"/>
      </w:pPr>
      <w:r>
        <w:t>Log on to TUMI</w:t>
      </w:r>
    </w:p>
    <w:p w14:paraId="5139391C" w14:textId="77777777" w:rsidR="007D1183" w:rsidRDefault="007D1183" w:rsidP="007D1183">
      <w:pPr>
        <w:pStyle w:val="011Subsection"/>
      </w:pPr>
      <w:r>
        <w:t>Turn the liftoff bath timer dial clockwise</w:t>
      </w:r>
    </w:p>
    <w:p w14:paraId="1B50C92E" w14:textId="77777777" w:rsidR="007D1183" w:rsidRDefault="007D1183" w:rsidP="007D1183">
      <w:pPr>
        <w:pStyle w:val="011Subsection"/>
      </w:pPr>
      <w:r>
        <w:t>Press “PWR” button to turn on power.</w:t>
      </w:r>
    </w:p>
    <w:p w14:paraId="0542B3AB" w14:textId="77777777" w:rsidR="007D1183" w:rsidRDefault="007D1183" w:rsidP="007D1183">
      <w:pPr>
        <w:pStyle w:val="011Subsection"/>
      </w:pPr>
      <w:r>
        <w:t>Press the “HEAT” button and wait ~15-20 minutes for the bath to heat up.</w:t>
      </w:r>
    </w:p>
    <w:p w14:paraId="6AF3654F" w14:textId="77777777" w:rsidR="007D1183" w:rsidRDefault="007D1183" w:rsidP="007D1183">
      <w:pPr>
        <w:pStyle w:val="011Subsection"/>
      </w:pPr>
      <w:r>
        <w:t>When the bath reaches 70°C, place your samples in the bath until the metal lifts off. Liftoff time will vary but normally takes ~20-30 minutes.</w:t>
      </w:r>
    </w:p>
    <w:p w14:paraId="16827EC3" w14:textId="77777777" w:rsidR="007D1183" w:rsidRDefault="007D1183" w:rsidP="007D1183">
      <w:pPr>
        <w:pStyle w:val="011Subsection"/>
      </w:pPr>
      <w:r>
        <w:t>If needed, ultrasonic agitation can be used to aid in removal of the liftoff layer. (See Ultrasonic Operation, Section 3.0)</w:t>
      </w:r>
    </w:p>
    <w:p w14:paraId="2745CA72" w14:textId="77777777" w:rsidR="007D1183" w:rsidRDefault="007D1183" w:rsidP="007D1183">
      <w:pPr>
        <w:pStyle w:val="011Subsection"/>
      </w:pPr>
      <w:r>
        <w:t xml:space="preserve">When liftoff is complete, rinse your sample using the quick dump </w:t>
      </w:r>
      <w:proofErr w:type="spellStart"/>
      <w:r>
        <w:t>rinser</w:t>
      </w:r>
      <w:proofErr w:type="spellEnd"/>
      <w:r>
        <w:t>. (See Quick Dump Operation, Section 5.0)</w:t>
      </w:r>
    </w:p>
    <w:p w14:paraId="3B743575" w14:textId="77777777" w:rsidR="007D1183" w:rsidRDefault="007D1183" w:rsidP="007D1183">
      <w:pPr>
        <w:pStyle w:val="011Subsection"/>
      </w:pPr>
      <w:r>
        <w:t xml:space="preserve">Dry your sample using the N2 gun. </w:t>
      </w:r>
    </w:p>
    <w:p w14:paraId="74338C43" w14:textId="77777777" w:rsidR="007D1183" w:rsidRDefault="007D1183" w:rsidP="007D1183">
      <w:pPr>
        <w:pStyle w:val="Default"/>
        <w:tabs>
          <w:tab w:val="left" w:pos="810"/>
        </w:tabs>
        <w:spacing w:line="480" w:lineRule="auto"/>
        <w:ind w:left="810"/>
        <w:jc w:val="center"/>
      </w:pPr>
      <w:r>
        <w:rPr>
          <w:noProof/>
        </w:rPr>
        <w:drawing>
          <wp:inline distT="0" distB="0" distL="0" distR="0" wp14:anchorId="7F41A78A" wp14:editId="5128E9E3">
            <wp:extent cx="642900" cy="561975"/>
            <wp:effectExtent l="19050" t="0" r="4800" b="0"/>
            <wp:docPr id="15" name="Picture 15"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ution symbol"/>
                    <pic:cNvPicPr>
                      <a:picLocks noChangeAspect="1" noChangeArrowheads="1"/>
                    </pic:cNvPicPr>
                  </pic:nvPicPr>
                  <pic:blipFill>
                    <a:blip r:embed="rId10" cstate="print"/>
                    <a:srcRect l="8139" t="5263" r="8721" b="12500"/>
                    <a:stretch>
                      <a:fillRect/>
                    </a:stretch>
                  </pic:blipFill>
                  <pic:spPr bwMode="auto">
                    <a:xfrm>
                      <a:off x="0" y="0"/>
                      <a:ext cx="642900" cy="561975"/>
                    </a:xfrm>
                    <a:prstGeom prst="rect">
                      <a:avLst/>
                    </a:prstGeom>
                    <a:noFill/>
                    <a:ln w="9525">
                      <a:noFill/>
                      <a:miter lim="800000"/>
                      <a:headEnd/>
                      <a:tailEnd/>
                    </a:ln>
                  </pic:spPr>
                </pic:pic>
              </a:graphicData>
            </a:graphic>
          </wp:inline>
        </w:drawing>
      </w:r>
    </w:p>
    <w:p w14:paraId="7898E078" w14:textId="77777777" w:rsidR="007D1183" w:rsidRDefault="007D1183" w:rsidP="007D1183">
      <w:pPr>
        <w:pStyle w:val="Default"/>
        <w:tabs>
          <w:tab w:val="left" w:pos="810"/>
        </w:tabs>
        <w:ind w:left="810"/>
        <w:jc w:val="center"/>
        <w:rPr>
          <w:rFonts w:ascii="Lexend" w:hAnsi="Lexend"/>
          <w:b/>
        </w:rPr>
      </w:pPr>
      <w:r w:rsidRPr="007D1183">
        <w:rPr>
          <w:rFonts w:ascii="Lexend" w:hAnsi="Lexend"/>
          <w:b/>
        </w:rPr>
        <w:t>CAUTION…Never place a wet sample back into the bath. The bath chemicals will react with water and become corrosive to metals and will etch the metal on your samples.</w:t>
      </w:r>
    </w:p>
    <w:p w14:paraId="7FAF03FC" w14:textId="77777777" w:rsidR="007D1183" w:rsidRPr="007D1183" w:rsidRDefault="007D1183" w:rsidP="007D1183">
      <w:pPr>
        <w:pStyle w:val="Default"/>
        <w:tabs>
          <w:tab w:val="left" w:pos="810"/>
        </w:tabs>
        <w:ind w:left="810"/>
        <w:jc w:val="center"/>
        <w:rPr>
          <w:rFonts w:ascii="Lexend" w:hAnsi="Lexend"/>
        </w:rPr>
      </w:pPr>
    </w:p>
    <w:p w14:paraId="1BE85ECC" w14:textId="77777777" w:rsidR="007D1183" w:rsidRDefault="007D1183" w:rsidP="007D1183">
      <w:pPr>
        <w:pStyle w:val="011Subsection"/>
      </w:pPr>
      <w:r>
        <w:t>Press the “PWR” button to turn the tank off.</w:t>
      </w:r>
    </w:p>
    <w:p w14:paraId="5AD50E73" w14:textId="602C4D96" w:rsidR="007D1183" w:rsidRDefault="007D1183" w:rsidP="007D1183">
      <w:pPr>
        <w:pStyle w:val="011Subsection"/>
      </w:pPr>
      <w:r>
        <w:t>Wipe down the area when finished.</w:t>
      </w:r>
    </w:p>
    <w:p w14:paraId="51E2CC7B" w14:textId="4F57D096" w:rsidR="00421725" w:rsidRPr="00F14C1A" w:rsidRDefault="007D1183" w:rsidP="00381AD7">
      <w:pPr>
        <w:pStyle w:val="01Subsection"/>
        <w:rPr>
          <w:color w:val="000000" w:themeColor="text1"/>
        </w:rPr>
      </w:pPr>
      <w:bookmarkStart w:id="6" w:name="_Toc222903102"/>
      <w:r>
        <w:rPr>
          <w:color w:val="000000" w:themeColor="text1"/>
        </w:rPr>
        <w:lastRenderedPageBreak/>
        <w:t>Ultrasonic operation</w:t>
      </w:r>
      <w:bookmarkEnd w:id="6"/>
    </w:p>
    <w:p w14:paraId="63A1B25C" w14:textId="4EB19E22" w:rsidR="007D1183" w:rsidRPr="009B7C45" w:rsidRDefault="009B1476" w:rsidP="009B1476">
      <w:pPr>
        <w:pStyle w:val="Default"/>
        <w:tabs>
          <w:tab w:val="left" w:pos="810"/>
        </w:tabs>
        <w:spacing w:line="480" w:lineRule="auto"/>
        <w:jc w:val="center"/>
      </w:pPr>
      <w:r w:rsidRPr="009B1476">
        <w:drawing>
          <wp:inline distT="0" distB="0" distL="0" distR="0" wp14:anchorId="0F0C703F" wp14:editId="55F92EE8">
            <wp:extent cx="5925377" cy="2324424"/>
            <wp:effectExtent l="0" t="0" r="0" b="0"/>
            <wp:docPr id="510949940" name="Picture 1" descr="Images of the controller with labels identifying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49940" name="Picture 1" descr="Images of the controller with labels identifying features"/>
                    <pic:cNvPicPr/>
                  </pic:nvPicPr>
                  <pic:blipFill>
                    <a:blip r:embed="rId11"/>
                    <a:stretch>
                      <a:fillRect/>
                    </a:stretch>
                  </pic:blipFill>
                  <pic:spPr>
                    <a:xfrm>
                      <a:off x="0" y="0"/>
                      <a:ext cx="5925377" cy="2324424"/>
                    </a:xfrm>
                    <a:prstGeom prst="rect">
                      <a:avLst/>
                    </a:prstGeom>
                  </pic:spPr>
                </pic:pic>
              </a:graphicData>
            </a:graphic>
          </wp:inline>
        </w:drawing>
      </w:r>
    </w:p>
    <w:p w14:paraId="4D4452BB" w14:textId="77777777" w:rsidR="007D1183" w:rsidRPr="007D1183" w:rsidRDefault="007D1183" w:rsidP="007D1183">
      <w:pPr>
        <w:pStyle w:val="011Subsection"/>
        <w:rPr>
          <w:b/>
          <w:bCs/>
        </w:rPr>
      </w:pPr>
      <w:r w:rsidRPr="007D1183">
        <w:t xml:space="preserve">Attach the ultrasonic transducer to the steel rod as shown below. The transducer head should only be submerged a few millimeters. </w:t>
      </w:r>
      <w:r w:rsidRPr="007D1183">
        <w:rPr>
          <w:b/>
          <w:bCs/>
        </w:rPr>
        <w:t>Be extremely careful with the transducer and do not drop it in the bath!</w:t>
      </w:r>
    </w:p>
    <w:p w14:paraId="77DAF4B5" w14:textId="0B3D1F35" w:rsidR="007D1183" w:rsidRPr="006E5B88" w:rsidRDefault="009B1476" w:rsidP="009B1476">
      <w:pPr>
        <w:pStyle w:val="Default"/>
        <w:spacing w:line="480" w:lineRule="auto"/>
        <w:jc w:val="center"/>
      </w:pPr>
      <w:r w:rsidRPr="009B1476">
        <w:drawing>
          <wp:inline distT="0" distB="0" distL="0" distR="0" wp14:anchorId="42E2F212" wp14:editId="1AE5DDFF">
            <wp:extent cx="5715798" cy="4505954"/>
            <wp:effectExtent l="0" t="0" r="0" b="9525"/>
            <wp:docPr id="132288798" name="Picture 1" descr="Series of images showing proper wan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8798" name="Picture 1" descr="Series of images showing proper wand placement"/>
                    <pic:cNvPicPr/>
                  </pic:nvPicPr>
                  <pic:blipFill>
                    <a:blip r:embed="rId12"/>
                    <a:stretch>
                      <a:fillRect/>
                    </a:stretch>
                  </pic:blipFill>
                  <pic:spPr>
                    <a:xfrm>
                      <a:off x="0" y="0"/>
                      <a:ext cx="5715798" cy="4505954"/>
                    </a:xfrm>
                    <a:prstGeom prst="rect">
                      <a:avLst/>
                    </a:prstGeom>
                  </pic:spPr>
                </pic:pic>
              </a:graphicData>
            </a:graphic>
          </wp:inline>
        </w:drawing>
      </w:r>
    </w:p>
    <w:p w14:paraId="25EAC156" w14:textId="77777777" w:rsidR="007D1183" w:rsidRDefault="007D1183" w:rsidP="007D1183">
      <w:pPr>
        <w:pStyle w:val="011Subsection"/>
      </w:pPr>
      <w:r>
        <w:t>Turn on the controller. The switch is located on the back of the controller. See the picture at the beginning of this section.</w:t>
      </w:r>
    </w:p>
    <w:p w14:paraId="3A07C434" w14:textId="77777777" w:rsidR="007D1183" w:rsidRDefault="007D1183" w:rsidP="007D1183">
      <w:pPr>
        <w:pStyle w:val="011Subsection"/>
      </w:pPr>
      <w:r>
        <w:lastRenderedPageBreak/>
        <w:t xml:space="preserve">Set the power (intensity), timer and pulser on the controller. Start at lower powers to ensure your sample is not damaged. The timer will stop the process when time is expired. The Pulser </w:t>
      </w:r>
      <w:proofErr w:type="gramStart"/>
      <w:r>
        <w:t>allows for</w:t>
      </w:r>
      <w:proofErr w:type="gramEnd"/>
      <w:r>
        <w:t xml:space="preserve"> two operation modes.</w:t>
      </w:r>
    </w:p>
    <w:p w14:paraId="56FECF10" w14:textId="77777777" w:rsidR="007D1183" w:rsidRPr="007D1183" w:rsidRDefault="007D1183" w:rsidP="007D1183">
      <w:pPr>
        <w:pStyle w:val="Default"/>
        <w:numPr>
          <w:ilvl w:val="2"/>
          <w:numId w:val="7"/>
        </w:numPr>
        <w:tabs>
          <w:tab w:val="left" w:pos="810"/>
        </w:tabs>
        <w:spacing w:line="480" w:lineRule="auto"/>
        <w:ind w:left="1980"/>
        <w:rPr>
          <w:rFonts w:ascii="Lexend" w:hAnsi="Lexend"/>
        </w:rPr>
      </w:pPr>
      <w:r w:rsidRPr="007D1183">
        <w:rPr>
          <w:rFonts w:ascii="Lexend" w:hAnsi="Lexend"/>
        </w:rPr>
        <w:t>Mode 1 – Continuous output when pulser knob is set to off.</w:t>
      </w:r>
    </w:p>
    <w:p w14:paraId="085A804B" w14:textId="77777777" w:rsidR="007D1183" w:rsidRPr="007D1183" w:rsidRDefault="007D1183" w:rsidP="007D1183">
      <w:pPr>
        <w:pStyle w:val="Default"/>
        <w:numPr>
          <w:ilvl w:val="2"/>
          <w:numId w:val="7"/>
        </w:numPr>
        <w:tabs>
          <w:tab w:val="left" w:pos="810"/>
        </w:tabs>
        <w:spacing w:line="480" w:lineRule="auto"/>
        <w:ind w:left="1980"/>
        <w:rPr>
          <w:rFonts w:ascii="Lexend" w:hAnsi="Lexend"/>
        </w:rPr>
      </w:pPr>
      <w:r w:rsidRPr="007D1183">
        <w:rPr>
          <w:rFonts w:ascii="Lexend" w:hAnsi="Lexend"/>
        </w:rPr>
        <w:t>Mode 2 – Pulsed output with duty cycle set by the knob.</w:t>
      </w:r>
    </w:p>
    <w:p w14:paraId="12F86ACE" w14:textId="77777777" w:rsidR="007D1183" w:rsidRDefault="007D1183" w:rsidP="007D1183">
      <w:pPr>
        <w:pStyle w:val="011Subsection"/>
      </w:pPr>
      <w:r>
        <w:t>Press the “Start” button to begin the process.</w:t>
      </w:r>
    </w:p>
    <w:p w14:paraId="5F262518" w14:textId="77777777" w:rsidR="007D1183" w:rsidRDefault="007D1183" w:rsidP="007D1183">
      <w:pPr>
        <w:pStyle w:val="011Subsection"/>
        <w:numPr>
          <w:ilvl w:val="0"/>
          <w:numId w:val="8"/>
        </w:numPr>
      </w:pPr>
      <w:r>
        <w:t>The region of ultrasonic action is rather small, so slowly move your sample in front of the rod about 1cm away from the end.</w:t>
      </w:r>
    </w:p>
    <w:p w14:paraId="5569F5C4" w14:textId="77777777" w:rsidR="007D1183" w:rsidRDefault="007D1183" w:rsidP="007D1183">
      <w:pPr>
        <w:pStyle w:val="011Subsection"/>
      </w:pPr>
      <w:r>
        <w:t>Press the “Reset” button to stop the process if your liftoff is complete before time expires.</w:t>
      </w:r>
    </w:p>
    <w:p w14:paraId="5D063732" w14:textId="77777777" w:rsidR="007D1183" w:rsidRDefault="007D1183" w:rsidP="007D1183">
      <w:pPr>
        <w:pStyle w:val="011Subsection"/>
      </w:pPr>
      <w:r>
        <w:t>When finished, remove the transducer from the rod and wipe down with a wet cleanroom wipe and place back on the white bottom off to the side.</w:t>
      </w:r>
    </w:p>
    <w:p w14:paraId="455D173A" w14:textId="52804E95" w:rsidR="00C2057C" w:rsidRDefault="007D1183" w:rsidP="007D1183">
      <w:pPr>
        <w:pStyle w:val="011Subsection"/>
      </w:pPr>
      <w:r w:rsidRPr="007D1183">
        <w:t>Turn</w:t>
      </w:r>
      <w:r>
        <w:t xml:space="preserve"> off the controller. The switch is located on the back of the controller. See the picture at the beginning of this section.</w:t>
      </w:r>
    </w:p>
    <w:p w14:paraId="1103E6C1" w14:textId="49585EF2" w:rsidR="00C2057C" w:rsidRDefault="00643BE2" w:rsidP="0012027E">
      <w:pPr>
        <w:pStyle w:val="01Subsection"/>
        <w:spacing w:before="0"/>
        <w:contextualSpacing/>
      </w:pPr>
      <w:bookmarkStart w:id="7" w:name="_Toc222903103"/>
      <w:bookmarkEnd w:id="5"/>
      <w:r>
        <w:t>Resist Strip Bath Operation</w:t>
      </w:r>
      <w:bookmarkEnd w:id="7"/>
    </w:p>
    <w:p w14:paraId="42B1651F" w14:textId="4A49D58E" w:rsidR="00643BE2" w:rsidRDefault="00643BE2" w:rsidP="00643BE2">
      <w:pPr>
        <w:pStyle w:val="Default"/>
        <w:tabs>
          <w:tab w:val="left" w:pos="810"/>
        </w:tabs>
        <w:ind w:left="360"/>
        <w:rPr>
          <w:b/>
        </w:rPr>
      </w:pPr>
      <w:r>
        <w:rPr>
          <w:b/>
        </w:rPr>
        <w:t xml:space="preserve">This bath is used to strip photoresist from samples </w:t>
      </w:r>
      <w:r>
        <w:rPr>
          <w:b/>
        </w:rPr>
        <w:t>and is not to be used for liftoff.</w:t>
      </w:r>
    </w:p>
    <w:p w14:paraId="2A812E01" w14:textId="77777777" w:rsidR="00643BE2" w:rsidRPr="00855CAA" w:rsidRDefault="00643BE2" w:rsidP="00643BE2">
      <w:pPr>
        <w:pStyle w:val="Default"/>
        <w:tabs>
          <w:tab w:val="left" w:pos="810"/>
        </w:tabs>
        <w:ind w:left="360"/>
        <w:rPr>
          <w:b/>
        </w:rPr>
      </w:pPr>
    </w:p>
    <w:p w14:paraId="38CEAABD" w14:textId="77777777" w:rsidR="00643BE2" w:rsidRDefault="00643BE2" w:rsidP="00643BE2">
      <w:pPr>
        <w:pStyle w:val="011Subsection"/>
      </w:pPr>
      <w:r>
        <w:t>Turn the resist strip bath timer dial clockwise</w:t>
      </w:r>
    </w:p>
    <w:p w14:paraId="6B78EE59" w14:textId="77777777" w:rsidR="00643BE2" w:rsidRDefault="00643BE2" w:rsidP="00643BE2">
      <w:pPr>
        <w:pStyle w:val="011Subsection"/>
      </w:pPr>
      <w:r>
        <w:t>Press the “PWR” button to turn the tank on.</w:t>
      </w:r>
    </w:p>
    <w:p w14:paraId="195CB66F" w14:textId="77777777" w:rsidR="00643BE2" w:rsidRDefault="00643BE2" w:rsidP="00643BE2">
      <w:pPr>
        <w:pStyle w:val="011Subsection"/>
      </w:pPr>
      <w:r>
        <w:t>Press the “HEAT” button and wait ~15-20 minutes for the bath to heat up.</w:t>
      </w:r>
    </w:p>
    <w:p w14:paraId="14CF7B98" w14:textId="77777777" w:rsidR="00643BE2" w:rsidRDefault="00643BE2" w:rsidP="00643BE2">
      <w:pPr>
        <w:pStyle w:val="011Subsection"/>
      </w:pPr>
      <w:r>
        <w:t>When the bath reaches 70°C, place your samples in the bath. Leave your sample in the bath for 5-10 minutes. Hardened, or burned, Photoresist may require longer times.</w:t>
      </w:r>
    </w:p>
    <w:p w14:paraId="76C543B1" w14:textId="77777777" w:rsidR="00643BE2" w:rsidRDefault="00643BE2" w:rsidP="00643BE2">
      <w:pPr>
        <w:pStyle w:val="011Subsection"/>
      </w:pPr>
      <w:r>
        <w:t xml:space="preserve">When liftoff is complete, rinse your sample using the quick dump </w:t>
      </w:r>
      <w:proofErr w:type="spellStart"/>
      <w:r>
        <w:t>rinser</w:t>
      </w:r>
      <w:proofErr w:type="spellEnd"/>
      <w:r>
        <w:t>. (See Quick Dump Operation, Section 6.0)</w:t>
      </w:r>
    </w:p>
    <w:p w14:paraId="08C2D677" w14:textId="77777777" w:rsidR="00643BE2" w:rsidRDefault="00643BE2" w:rsidP="00643BE2">
      <w:pPr>
        <w:pStyle w:val="011Subsection"/>
      </w:pPr>
      <w:r>
        <w:t xml:space="preserve">Dry your sample using the N2 gun. </w:t>
      </w:r>
    </w:p>
    <w:p w14:paraId="35AA3BC5" w14:textId="77777777" w:rsidR="00643BE2" w:rsidRDefault="00643BE2" w:rsidP="00643BE2">
      <w:pPr>
        <w:pStyle w:val="Default"/>
        <w:tabs>
          <w:tab w:val="left" w:pos="810"/>
        </w:tabs>
        <w:spacing w:line="480" w:lineRule="auto"/>
        <w:ind w:left="810"/>
        <w:jc w:val="center"/>
      </w:pPr>
      <w:r>
        <w:rPr>
          <w:noProof/>
        </w:rPr>
        <w:drawing>
          <wp:inline distT="0" distB="0" distL="0" distR="0" wp14:anchorId="54300798" wp14:editId="7133161C">
            <wp:extent cx="642900" cy="561975"/>
            <wp:effectExtent l="19050" t="0" r="4800" b="0"/>
            <wp:docPr id="2" name="Picture 2"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ution symbol"/>
                    <pic:cNvPicPr>
                      <a:picLocks noChangeAspect="1" noChangeArrowheads="1"/>
                    </pic:cNvPicPr>
                  </pic:nvPicPr>
                  <pic:blipFill>
                    <a:blip r:embed="rId10" cstate="print"/>
                    <a:srcRect l="8139" t="5263" r="8721" b="12500"/>
                    <a:stretch>
                      <a:fillRect/>
                    </a:stretch>
                  </pic:blipFill>
                  <pic:spPr bwMode="auto">
                    <a:xfrm>
                      <a:off x="0" y="0"/>
                      <a:ext cx="642900" cy="561975"/>
                    </a:xfrm>
                    <a:prstGeom prst="rect">
                      <a:avLst/>
                    </a:prstGeom>
                    <a:noFill/>
                    <a:ln w="9525">
                      <a:noFill/>
                      <a:miter lim="800000"/>
                      <a:headEnd/>
                      <a:tailEnd/>
                    </a:ln>
                  </pic:spPr>
                </pic:pic>
              </a:graphicData>
            </a:graphic>
          </wp:inline>
        </w:drawing>
      </w:r>
    </w:p>
    <w:p w14:paraId="5EC3B24E" w14:textId="77777777" w:rsidR="00643BE2" w:rsidRPr="00643BE2" w:rsidRDefault="00643BE2" w:rsidP="00643BE2">
      <w:pPr>
        <w:pStyle w:val="Default"/>
        <w:tabs>
          <w:tab w:val="left" w:pos="810"/>
        </w:tabs>
        <w:ind w:left="810"/>
        <w:jc w:val="center"/>
        <w:rPr>
          <w:rFonts w:ascii="Lexend" w:hAnsi="Lexend"/>
        </w:rPr>
      </w:pPr>
      <w:r w:rsidRPr="00643BE2">
        <w:rPr>
          <w:rFonts w:ascii="Lexend" w:hAnsi="Lexend"/>
          <w:b/>
        </w:rPr>
        <w:t>CAUTION…Never place a wet sample back into the bath. The bath chemicals will react with water and become corrosive to metals and will etch the metal on your samples.</w:t>
      </w:r>
    </w:p>
    <w:p w14:paraId="149C4DF4" w14:textId="77777777" w:rsidR="00643BE2" w:rsidRDefault="00643BE2" w:rsidP="00643BE2">
      <w:pPr>
        <w:pStyle w:val="011Subsection"/>
      </w:pPr>
      <w:r>
        <w:lastRenderedPageBreak/>
        <w:t>Press the “PWR” button to turn the tank off.</w:t>
      </w:r>
    </w:p>
    <w:p w14:paraId="1502EF11" w14:textId="4B674788" w:rsidR="00240C35" w:rsidRDefault="00643BE2" w:rsidP="00643BE2">
      <w:pPr>
        <w:pStyle w:val="011Subsection"/>
      </w:pPr>
      <w:r>
        <w:t>Wipe down the area when finished.</w:t>
      </w:r>
    </w:p>
    <w:p w14:paraId="075188FB" w14:textId="19021819" w:rsidR="00643BE2" w:rsidRDefault="00643BE2" w:rsidP="00643BE2">
      <w:pPr>
        <w:pStyle w:val="01Subsection"/>
      </w:pPr>
      <w:bookmarkStart w:id="8" w:name="_Toc222903104"/>
      <w:r>
        <w:t>Quick Dump Operation</w:t>
      </w:r>
      <w:bookmarkEnd w:id="8"/>
    </w:p>
    <w:p w14:paraId="7EF77F5E" w14:textId="77777777" w:rsidR="00643BE2" w:rsidRDefault="00643BE2" w:rsidP="00643BE2">
      <w:pPr>
        <w:pStyle w:val="011Subsection"/>
      </w:pPr>
      <w:r>
        <w:t>Press the “RESET” button.</w:t>
      </w:r>
    </w:p>
    <w:p w14:paraId="77DE4244" w14:textId="77777777" w:rsidR="00643BE2" w:rsidRDefault="00643BE2" w:rsidP="00643BE2">
      <w:pPr>
        <w:pStyle w:val="011Subsection"/>
      </w:pPr>
      <w:r>
        <w:t>Press “START” to begin the dump and fill cycles.</w:t>
      </w:r>
    </w:p>
    <w:p w14:paraId="24A11421" w14:textId="77777777" w:rsidR="00643BE2" w:rsidRDefault="00643BE2" w:rsidP="00643BE2">
      <w:pPr>
        <w:pStyle w:val="011Subsection"/>
      </w:pPr>
      <w:r>
        <w:t>When complete, the buzzer will sound. Press “RESET” to stop the alarm.</w:t>
      </w:r>
    </w:p>
    <w:p w14:paraId="528DFF58" w14:textId="77777777" w:rsidR="00643BE2" w:rsidRDefault="00643BE2" w:rsidP="00643BE2">
      <w:pPr>
        <w:pStyle w:val="011Subsection"/>
      </w:pPr>
      <w:r>
        <w:t xml:space="preserve">Press the “HOLD” button to drain the tank. </w:t>
      </w:r>
      <w:r>
        <w:rPr>
          <w:b/>
        </w:rPr>
        <w:t>(CAUTION…Never leave the rinse tank full of water. This promotes bacteria/algae growth and will contaminate your samples).</w:t>
      </w:r>
    </w:p>
    <w:p w14:paraId="774D82A7" w14:textId="2C89A624" w:rsidR="00643BE2" w:rsidRPr="00643BE2" w:rsidRDefault="00643BE2" w:rsidP="00643BE2">
      <w:pPr>
        <w:pStyle w:val="011Subsection"/>
      </w:pPr>
      <w:r>
        <w:t xml:space="preserve">If you want to manually stop the tank before all of the cycles are </w:t>
      </w:r>
      <w:proofErr w:type="gramStart"/>
      <w:r>
        <w:t>complete</w:t>
      </w:r>
      <w:proofErr w:type="gramEnd"/>
      <w:r>
        <w:t xml:space="preserve"> then simply press the “HOLD” button. Then press “RESET”, followed by pressing “HOLD” to drain the tank.</w:t>
      </w:r>
    </w:p>
    <w:p w14:paraId="5A652B95" w14:textId="79A27C57" w:rsidR="00370A9A" w:rsidRPr="00C173F1" w:rsidRDefault="00951C11" w:rsidP="008B18A5">
      <w:pPr>
        <w:pStyle w:val="Sectionheading"/>
      </w:pPr>
      <w:bookmarkStart w:id="9" w:name="_Toc222903105"/>
      <w:bookmarkEnd w:id="3"/>
      <w:r w:rsidRPr="008B18A5">
        <w:t>Ending The Session</w:t>
      </w:r>
      <w:bookmarkEnd w:id="9"/>
    </w:p>
    <w:p w14:paraId="58F20FF7" w14:textId="333D7753" w:rsidR="00934ABA" w:rsidRPr="00A37716" w:rsidRDefault="00370A9A" w:rsidP="00C173F1">
      <w:pPr>
        <w:pStyle w:val="011Subsection"/>
        <w:rPr>
          <w:b/>
        </w:rPr>
      </w:pPr>
      <w:r w:rsidRPr="00C173F1">
        <w:t>Log off TUMI</w:t>
      </w:r>
    </w:p>
    <w:sectPr w:rsidR="00934ABA" w:rsidRPr="00A37716" w:rsidSect="00F54907">
      <w:footerReference w:type="default" r:id="rId13"/>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07DBC" w14:textId="77777777" w:rsidR="002817DC" w:rsidRDefault="002817DC">
      <w:r>
        <w:separator/>
      </w:r>
    </w:p>
  </w:endnote>
  <w:endnote w:type="continuationSeparator" w:id="0">
    <w:p w14:paraId="385FFFD7" w14:textId="77777777" w:rsidR="002817DC" w:rsidRDefault="0028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44670"/>
      <w:docPartObj>
        <w:docPartGallery w:val="Page Numbers (Bottom of Page)"/>
        <w:docPartUnique/>
      </w:docPartObj>
    </w:sdtPr>
    <w:sdtEndPr>
      <w:rPr>
        <w:noProof/>
      </w:rPr>
    </w:sdtEndPr>
    <w:sdtContent>
      <w:p w14:paraId="260BF3A1" w14:textId="6070B53F" w:rsidR="007750AB" w:rsidRDefault="007750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A45BA2" w14:textId="77777777" w:rsidR="007750AB" w:rsidRDefault="00775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01FAD" w14:textId="77777777" w:rsidR="002817DC" w:rsidRDefault="002817DC">
      <w:r>
        <w:separator/>
      </w:r>
    </w:p>
  </w:footnote>
  <w:footnote w:type="continuationSeparator" w:id="0">
    <w:p w14:paraId="3430BCF7" w14:textId="77777777" w:rsidR="002817DC" w:rsidRDefault="002817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2513028C"/>
    <w:multiLevelType w:val="multilevel"/>
    <w:tmpl w:val="A9F46A50"/>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453355"/>
    <w:multiLevelType w:val="multilevel"/>
    <w:tmpl w:val="ED32272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4AF68CF"/>
    <w:multiLevelType w:val="hybridMultilevel"/>
    <w:tmpl w:val="3AEE06DC"/>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num w:numId="1" w16cid:durableId="573128677">
    <w:abstractNumId w:val="1"/>
  </w:num>
  <w:num w:numId="2" w16cid:durableId="445658033">
    <w:abstractNumId w:val="3"/>
  </w:num>
  <w:num w:numId="3" w16cid:durableId="66420696">
    <w:abstractNumId w:val="4"/>
  </w:num>
  <w:num w:numId="4" w16cid:durableId="1989743213">
    <w:abstractNumId w:val="0"/>
  </w:num>
  <w:num w:numId="5" w16cid:durableId="1967538765">
    <w:abstractNumId w:val="2"/>
  </w:num>
  <w:num w:numId="6" w16cid:durableId="288978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983157">
    <w:abstractNumId w:val="5"/>
  </w:num>
  <w:num w:numId="8" w16cid:durableId="191759075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760B"/>
    <w:rsid w:val="000B1268"/>
    <w:rsid w:val="000D5B8D"/>
    <w:rsid w:val="000E607B"/>
    <w:rsid w:val="000F4D87"/>
    <w:rsid w:val="00105172"/>
    <w:rsid w:val="0011219D"/>
    <w:rsid w:val="0011569D"/>
    <w:rsid w:val="0012027E"/>
    <w:rsid w:val="00131758"/>
    <w:rsid w:val="00144395"/>
    <w:rsid w:val="001551D3"/>
    <w:rsid w:val="0015559A"/>
    <w:rsid w:val="00162970"/>
    <w:rsid w:val="00163B50"/>
    <w:rsid w:val="001C56E4"/>
    <w:rsid w:val="001E0A14"/>
    <w:rsid w:val="002042EF"/>
    <w:rsid w:val="0022232F"/>
    <w:rsid w:val="00231A81"/>
    <w:rsid w:val="00240C35"/>
    <w:rsid w:val="00252A56"/>
    <w:rsid w:val="00254419"/>
    <w:rsid w:val="00257BDF"/>
    <w:rsid w:val="002621CF"/>
    <w:rsid w:val="002817DC"/>
    <w:rsid w:val="00283B49"/>
    <w:rsid w:val="00294799"/>
    <w:rsid w:val="0029578E"/>
    <w:rsid w:val="002A3D58"/>
    <w:rsid w:val="002B56B2"/>
    <w:rsid w:val="002D3E84"/>
    <w:rsid w:val="002F1431"/>
    <w:rsid w:val="002F22D5"/>
    <w:rsid w:val="002F439E"/>
    <w:rsid w:val="003049B7"/>
    <w:rsid w:val="00306475"/>
    <w:rsid w:val="003240A6"/>
    <w:rsid w:val="00326EAF"/>
    <w:rsid w:val="00360E20"/>
    <w:rsid w:val="00361251"/>
    <w:rsid w:val="00370A9A"/>
    <w:rsid w:val="00371B07"/>
    <w:rsid w:val="00371F06"/>
    <w:rsid w:val="003730FA"/>
    <w:rsid w:val="00380CA2"/>
    <w:rsid w:val="00381AD7"/>
    <w:rsid w:val="00397E57"/>
    <w:rsid w:val="003A221B"/>
    <w:rsid w:val="003C2DB5"/>
    <w:rsid w:val="003D434B"/>
    <w:rsid w:val="003F155E"/>
    <w:rsid w:val="00421725"/>
    <w:rsid w:val="00424C19"/>
    <w:rsid w:val="004446D4"/>
    <w:rsid w:val="004945D9"/>
    <w:rsid w:val="004A5AE8"/>
    <w:rsid w:val="004A5F05"/>
    <w:rsid w:val="004B10F7"/>
    <w:rsid w:val="004B7A2A"/>
    <w:rsid w:val="004C35D6"/>
    <w:rsid w:val="004C7489"/>
    <w:rsid w:val="004C74E2"/>
    <w:rsid w:val="004E2A7A"/>
    <w:rsid w:val="004E6E94"/>
    <w:rsid w:val="004F19AF"/>
    <w:rsid w:val="004F2563"/>
    <w:rsid w:val="004F72A5"/>
    <w:rsid w:val="005052F3"/>
    <w:rsid w:val="00507013"/>
    <w:rsid w:val="005112F6"/>
    <w:rsid w:val="00523052"/>
    <w:rsid w:val="00526D8E"/>
    <w:rsid w:val="005316CB"/>
    <w:rsid w:val="00541B9E"/>
    <w:rsid w:val="00544A44"/>
    <w:rsid w:val="00557A87"/>
    <w:rsid w:val="00581799"/>
    <w:rsid w:val="00585827"/>
    <w:rsid w:val="005931BB"/>
    <w:rsid w:val="005A2A29"/>
    <w:rsid w:val="005C6FE6"/>
    <w:rsid w:val="005D6714"/>
    <w:rsid w:val="005E3865"/>
    <w:rsid w:val="005E6918"/>
    <w:rsid w:val="005E7DBE"/>
    <w:rsid w:val="005F307A"/>
    <w:rsid w:val="006037B8"/>
    <w:rsid w:val="006061D8"/>
    <w:rsid w:val="006069FE"/>
    <w:rsid w:val="00607F17"/>
    <w:rsid w:val="006126D7"/>
    <w:rsid w:val="0061432F"/>
    <w:rsid w:val="00641C93"/>
    <w:rsid w:val="00643BE2"/>
    <w:rsid w:val="006564ED"/>
    <w:rsid w:val="00673014"/>
    <w:rsid w:val="00687283"/>
    <w:rsid w:val="006872AC"/>
    <w:rsid w:val="006A2F96"/>
    <w:rsid w:val="006B3CF5"/>
    <w:rsid w:val="006B5E10"/>
    <w:rsid w:val="006C2677"/>
    <w:rsid w:val="006C45BB"/>
    <w:rsid w:val="006C744B"/>
    <w:rsid w:val="006D48D0"/>
    <w:rsid w:val="006F0F35"/>
    <w:rsid w:val="00710D59"/>
    <w:rsid w:val="00711BDC"/>
    <w:rsid w:val="0072382C"/>
    <w:rsid w:val="00742523"/>
    <w:rsid w:val="007529DD"/>
    <w:rsid w:val="0076252C"/>
    <w:rsid w:val="007638D8"/>
    <w:rsid w:val="00765B21"/>
    <w:rsid w:val="007750AB"/>
    <w:rsid w:val="007852FC"/>
    <w:rsid w:val="007B0E8A"/>
    <w:rsid w:val="007B39CA"/>
    <w:rsid w:val="007B62B0"/>
    <w:rsid w:val="007C2B0D"/>
    <w:rsid w:val="007D1183"/>
    <w:rsid w:val="007D5B64"/>
    <w:rsid w:val="007F1F53"/>
    <w:rsid w:val="007F68CE"/>
    <w:rsid w:val="008017F1"/>
    <w:rsid w:val="0080454C"/>
    <w:rsid w:val="00810C5B"/>
    <w:rsid w:val="00823356"/>
    <w:rsid w:val="00831CBC"/>
    <w:rsid w:val="00852886"/>
    <w:rsid w:val="0085482D"/>
    <w:rsid w:val="00856DE6"/>
    <w:rsid w:val="008601BE"/>
    <w:rsid w:val="00860A7C"/>
    <w:rsid w:val="00862678"/>
    <w:rsid w:val="00867004"/>
    <w:rsid w:val="008755F5"/>
    <w:rsid w:val="008A064F"/>
    <w:rsid w:val="008A1CDA"/>
    <w:rsid w:val="008A26C4"/>
    <w:rsid w:val="008B18A5"/>
    <w:rsid w:val="008D299A"/>
    <w:rsid w:val="008D4C15"/>
    <w:rsid w:val="008E10E4"/>
    <w:rsid w:val="008E583B"/>
    <w:rsid w:val="009024DB"/>
    <w:rsid w:val="0090731C"/>
    <w:rsid w:val="009168C1"/>
    <w:rsid w:val="0093333A"/>
    <w:rsid w:val="009348C0"/>
    <w:rsid w:val="00934ABA"/>
    <w:rsid w:val="0093507E"/>
    <w:rsid w:val="00935EC7"/>
    <w:rsid w:val="009509D7"/>
    <w:rsid w:val="00951C11"/>
    <w:rsid w:val="009579A2"/>
    <w:rsid w:val="00970499"/>
    <w:rsid w:val="00976B0D"/>
    <w:rsid w:val="00996F7A"/>
    <w:rsid w:val="009B0FFD"/>
    <w:rsid w:val="009B1476"/>
    <w:rsid w:val="009C5AC1"/>
    <w:rsid w:val="009E361A"/>
    <w:rsid w:val="009E3B6A"/>
    <w:rsid w:val="009E4F0F"/>
    <w:rsid w:val="009F213F"/>
    <w:rsid w:val="00A01305"/>
    <w:rsid w:val="00A23072"/>
    <w:rsid w:val="00A37716"/>
    <w:rsid w:val="00A37820"/>
    <w:rsid w:val="00A45D6D"/>
    <w:rsid w:val="00A47253"/>
    <w:rsid w:val="00A55926"/>
    <w:rsid w:val="00A71DF0"/>
    <w:rsid w:val="00A74B12"/>
    <w:rsid w:val="00A74ECF"/>
    <w:rsid w:val="00A9724D"/>
    <w:rsid w:val="00A9760A"/>
    <w:rsid w:val="00AA3F2F"/>
    <w:rsid w:val="00AB4D0E"/>
    <w:rsid w:val="00AC073E"/>
    <w:rsid w:val="00AC5352"/>
    <w:rsid w:val="00AD0207"/>
    <w:rsid w:val="00AD08C5"/>
    <w:rsid w:val="00AF1992"/>
    <w:rsid w:val="00B01566"/>
    <w:rsid w:val="00B05906"/>
    <w:rsid w:val="00B06569"/>
    <w:rsid w:val="00B14C8F"/>
    <w:rsid w:val="00B2088F"/>
    <w:rsid w:val="00B2401E"/>
    <w:rsid w:val="00B57654"/>
    <w:rsid w:val="00B610EA"/>
    <w:rsid w:val="00B71385"/>
    <w:rsid w:val="00B935BE"/>
    <w:rsid w:val="00BA1B70"/>
    <w:rsid w:val="00BA3585"/>
    <w:rsid w:val="00BA387D"/>
    <w:rsid w:val="00BB16CE"/>
    <w:rsid w:val="00BC201A"/>
    <w:rsid w:val="00BC2361"/>
    <w:rsid w:val="00BC2862"/>
    <w:rsid w:val="00BC5FFC"/>
    <w:rsid w:val="00BD13DD"/>
    <w:rsid w:val="00BD27DE"/>
    <w:rsid w:val="00BD5A73"/>
    <w:rsid w:val="00BD7553"/>
    <w:rsid w:val="00BF36E5"/>
    <w:rsid w:val="00BF495E"/>
    <w:rsid w:val="00BF4A15"/>
    <w:rsid w:val="00C071D1"/>
    <w:rsid w:val="00C14C34"/>
    <w:rsid w:val="00C173F1"/>
    <w:rsid w:val="00C2057C"/>
    <w:rsid w:val="00C24EFF"/>
    <w:rsid w:val="00C26A77"/>
    <w:rsid w:val="00C30FC3"/>
    <w:rsid w:val="00C46D45"/>
    <w:rsid w:val="00C86F89"/>
    <w:rsid w:val="00C97886"/>
    <w:rsid w:val="00CA62C1"/>
    <w:rsid w:val="00CA666A"/>
    <w:rsid w:val="00CB311F"/>
    <w:rsid w:val="00CC09B8"/>
    <w:rsid w:val="00CC6333"/>
    <w:rsid w:val="00CC7879"/>
    <w:rsid w:val="00CC7D59"/>
    <w:rsid w:val="00CD116D"/>
    <w:rsid w:val="00CD2D11"/>
    <w:rsid w:val="00CD57EA"/>
    <w:rsid w:val="00CE4508"/>
    <w:rsid w:val="00CE7C3F"/>
    <w:rsid w:val="00CF3300"/>
    <w:rsid w:val="00D22FE7"/>
    <w:rsid w:val="00D34AA2"/>
    <w:rsid w:val="00D452CE"/>
    <w:rsid w:val="00D65391"/>
    <w:rsid w:val="00D7035E"/>
    <w:rsid w:val="00D70D1B"/>
    <w:rsid w:val="00D71F94"/>
    <w:rsid w:val="00D85AEC"/>
    <w:rsid w:val="00D85DA2"/>
    <w:rsid w:val="00D9160A"/>
    <w:rsid w:val="00DA6478"/>
    <w:rsid w:val="00DB24C6"/>
    <w:rsid w:val="00DB41E9"/>
    <w:rsid w:val="00DC1659"/>
    <w:rsid w:val="00DC4063"/>
    <w:rsid w:val="00DD6C7A"/>
    <w:rsid w:val="00DE43FB"/>
    <w:rsid w:val="00DF2AE8"/>
    <w:rsid w:val="00DF7561"/>
    <w:rsid w:val="00E00EBE"/>
    <w:rsid w:val="00E20549"/>
    <w:rsid w:val="00E2745E"/>
    <w:rsid w:val="00E3346C"/>
    <w:rsid w:val="00E35189"/>
    <w:rsid w:val="00E471D2"/>
    <w:rsid w:val="00E64476"/>
    <w:rsid w:val="00E669F7"/>
    <w:rsid w:val="00E70CBF"/>
    <w:rsid w:val="00E77C07"/>
    <w:rsid w:val="00E87045"/>
    <w:rsid w:val="00EA4552"/>
    <w:rsid w:val="00EB075E"/>
    <w:rsid w:val="00EB2B8D"/>
    <w:rsid w:val="00EB559D"/>
    <w:rsid w:val="00EC0255"/>
    <w:rsid w:val="00ED587C"/>
    <w:rsid w:val="00ED5BBC"/>
    <w:rsid w:val="00EE4D6E"/>
    <w:rsid w:val="00EF0AF3"/>
    <w:rsid w:val="00F026B9"/>
    <w:rsid w:val="00F14C1A"/>
    <w:rsid w:val="00F21000"/>
    <w:rsid w:val="00F314D2"/>
    <w:rsid w:val="00F3192A"/>
    <w:rsid w:val="00F36EF9"/>
    <w:rsid w:val="00F54907"/>
    <w:rsid w:val="00F633DB"/>
    <w:rsid w:val="00F94FFB"/>
    <w:rsid w:val="00F96E3F"/>
    <w:rsid w:val="00FA2D93"/>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uiPriority w:val="99"/>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
      </w:numPr>
      <w:contextualSpacing/>
    </w:pPr>
  </w:style>
  <w:style w:type="paragraph" w:customStyle="1" w:styleId="Sectionheading">
    <w:name w:val="Section heading"/>
    <w:basedOn w:val="Heading1"/>
    <w:next w:val="Heading1"/>
    <w:link w:val="SectionheadingChar"/>
    <w:autoRedefine/>
    <w:qFormat/>
    <w:rsid w:val="00254419"/>
    <w:pPr>
      <w:numPr>
        <w:numId w:val="1"/>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1"/>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1"/>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7750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890</Words>
  <Characters>4665</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6</cp:revision>
  <cp:lastPrinted>2021-03-17T18:50:00Z</cp:lastPrinted>
  <dcterms:created xsi:type="dcterms:W3CDTF">2026-02-25T13:52:00Z</dcterms:created>
  <dcterms:modified xsi:type="dcterms:W3CDTF">2026-02-25T14:23:00Z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