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9E148" w14:textId="28546618" w:rsidR="004E1159" w:rsidRDefault="004E1159" w:rsidP="004E1159">
      <w:pPr>
        <w:pStyle w:val="Heading1"/>
      </w:pPr>
      <w:bookmarkStart w:id="0" w:name="_Hlk92884475"/>
      <w:bookmarkStart w:id="1" w:name="_Toc221112839"/>
      <w:bookmarkEnd w:id="0"/>
      <w:r>
        <w:rPr>
          <w:noProof/>
        </w:rPr>
        <w:drawing>
          <wp:inline distT="0" distB="0" distL="0" distR="0" wp14:anchorId="48DD5F84" wp14:editId="6FA618A7">
            <wp:extent cx="2743200" cy="430784"/>
            <wp:effectExtent l="0" t="0" r="0" b="7620"/>
            <wp:docPr id="491958989" name="Picture 1" descr="UF NR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958989" name="Picture 1" descr="UF NRF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0" cy="430784"/>
                    </a:xfrm>
                    <a:prstGeom prst="rect">
                      <a:avLst/>
                    </a:prstGeom>
                  </pic:spPr>
                </pic:pic>
              </a:graphicData>
            </a:graphic>
          </wp:inline>
        </w:drawing>
      </w:r>
      <w:bookmarkEnd w:id="1"/>
    </w:p>
    <w:p w14:paraId="24F873B0" w14:textId="01FBEF91" w:rsidR="004E1159" w:rsidRPr="00F871BC" w:rsidRDefault="004E1159" w:rsidP="004E1159">
      <w:pPr>
        <w:rPr>
          <w:rFonts w:ascii="Lexend" w:eastAsia="Gentona-Book" w:hAnsi="Lexend" w:cs="Gentona-Book"/>
          <w:b/>
          <w:sz w:val="56"/>
          <w:szCs w:val="56"/>
        </w:rPr>
      </w:pPr>
      <w:r>
        <w:rPr>
          <w:rFonts w:ascii="Lexend" w:eastAsia="Gentona-Book" w:hAnsi="Lexend" w:cs="Gentona-Book"/>
          <w:b/>
          <w:sz w:val="56"/>
          <w:szCs w:val="56"/>
        </w:rPr>
        <w:t>JST Acids Bench</w:t>
      </w:r>
    </w:p>
    <w:p w14:paraId="6A7AEDAB" w14:textId="77777777" w:rsidR="004E1159" w:rsidRPr="00F871BC" w:rsidRDefault="004E1159" w:rsidP="004E1159">
      <w:pPr>
        <w:rPr>
          <w:rFonts w:ascii="Lexend" w:eastAsia="Gentona-Book" w:hAnsi="Lexend" w:cs="Gentona-Book"/>
          <w:b/>
          <w:sz w:val="28"/>
          <w:szCs w:val="28"/>
        </w:rPr>
      </w:pPr>
    </w:p>
    <w:p w14:paraId="3001E1FD" w14:textId="77777777" w:rsidR="000B2505" w:rsidRDefault="004E1159" w:rsidP="004E1159">
      <w:pPr>
        <w:rPr>
          <w:rFonts w:ascii="Lexend" w:hAnsi="Lexend"/>
          <w:b/>
          <w:bCs/>
          <w:color w:val="595959" w:themeColor="text1" w:themeTint="A6"/>
          <w:sz w:val="40"/>
          <w:szCs w:val="40"/>
        </w:rPr>
      </w:pPr>
      <w:r w:rsidRPr="00F871BC">
        <w:rPr>
          <w:rFonts w:ascii="Lexend" w:hAnsi="Lexend"/>
          <w:b/>
          <w:bCs/>
          <w:color w:val="595959" w:themeColor="text1" w:themeTint="A6"/>
          <w:sz w:val="40"/>
          <w:szCs w:val="40"/>
        </w:rPr>
        <w:t xml:space="preserve">Standard Operating Procedure </w:t>
      </w:r>
    </w:p>
    <w:p w14:paraId="08FCA4F2" w14:textId="1D53B98C" w:rsidR="004E1159" w:rsidRPr="00F871BC" w:rsidRDefault="004E1159" w:rsidP="004E1159">
      <w:pPr>
        <w:rPr>
          <w:rFonts w:ascii="Lexend" w:hAnsi="Lexend"/>
          <w:b/>
          <w:bCs/>
          <w:color w:val="595959" w:themeColor="text1" w:themeTint="A6"/>
          <w:sz w:val="40"/>
          <w:szCs w:val="40"/>
        </w:rPr>
      </w:pPr>
      <w:r w:rsidRPr="00F871BC">
        <w:rPr>
          <w:rFonts w:ascii="Lexend" w:hAnsi="Lexend"/>
          <w:b/>
          <w:bCs/>
          <w:color w:val="595959" w:themeColor="text1" w:themeTint="A6"/>
          <w:sz w:val="40"/>
          <w:szCs w:val="40"/>
        </w:rPr>
        <w:t xml:space="preserve">Rev. </w:t>
      </w:r>
      <w:r w:rsidR="008676FB">
        <w:rPr>
          <w:rFonts w:ascii="Lexend" w:hAnsi="Lexend"/>
          <w:b/>
          <w:bCs/>
          <w:color w:val="595959" w:themeColor="text1" w:themeTint="A6"/>
          <w:sz w:val="40"/>
          <w:szCs w:val="40"/>
        </w:rPr>
        <w:t>2026-01</w:t>
      </w:r>
    </w:p>
    <w:p w14:paraId="67182962" w14:textId="7191AD17" w:rsidR="004E1159" w:rsidRDefault="004E1159" w:rsidP="004E1159">
      <w:pPr>
        <w:pStyle w:val="Heading1"/>
      </w:pPr>
      <w:bookmarkStart w:id="2" w:name="_Toc221112840"/>
      <w:r>
        <w:rPr>
          <w:noProof/>
        </w:rPr>
        <w:drawing>
          <wp:inline distT="0" distB="0" distL="0" distR="0" wp14:anchorId="7CAA2EA2" wp14:editId="07915C13">
            <wp:extent cx="5486400" cy="4114800"/>
            <wp:effectExtent l="0" t="0" r="0" b="0"/>
            <wp:docPr id="884609558" name="Picture 884609558" descr="image of wet b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609558" name="Picture 884609558" descr="image of wet benc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4114800"/>
                    </a:xfrm>
                    <a:prstGeom prst="rect">
                      <a:avLst/>
                    </a:prstGeom>
                    <a:noFill/>
                    <a:ln>
                      <a:noFill/>
                    </a:ln>
                  </pic:spPr>
                </pic:pic>
              </a:graphicData>
            </a:graphic>
          </wp:inline>
        </w:drawing>
      </w:r>
      <w:bookmarkEnd w:id="2"/>
    </w:p>
    <w:p w14:paraId="00C67075" w14:textId="57D4FC17" w:rsidR="004E1159" w:rsidRDefault="004E1159">
      <w:pPr>
        <w:rPr>
          <w:rFonts w:ascii="Lexend" w:eastAsiaTheme="majorEastAsia" w:hAnsi="Lexend" w:cstheme="majorBidi"/>
          <w:sz w:val="32"/>
          <w:szCs w:val="32"/>
        </w:rPr>
      </w:pPr>
      <w:r>
        <w:br w:type="page"/>
      </w:r>
    </w:p>
    <w:p w14:paraId="20D7D20E" w14:textId="77777777" w:rsidR="004E1159" w:rsidRDefault="004E1159" w:rsidP="004E1159">
      <w:pPr>
        <w:pStyle w:val="Heading1"/>
      </w:pPr>
    </w:p>
    <w:sdt>
      <w:sdtPr>
        <w:rPr>
          <w:rFonts w:ascii="Lexend" w:eastAsia="Times New Roman" w:hAnsi="Lexend" w:cs="Times New Roman"/>
          <w:b w:val="0"/>
          <w:color w:val="auto"/>
          <w:sz w:val="28"/>
          <w:szCs w:val="28"/>
        </w:rPr>
        <w:id w:val="-2056851106"/>
        <w:docPartObj>
          <w:docPartGallery w:val="Table of Contents"/>
          <w:docPartUnique/>
        </w:docPartObj>
      </w:sdtPr>
      <w:sdtEndPr>
        <w:rPr>
          <w:bCs/>
          <w:noProof/>
        </w:rPr>
      </w:sdtEndPr>
      <w:sdtContent>
        <w:p w14:paraId="5347D579" w14:textId="45860D27" w:rsidR="005C1D79" w:rsidRPr="000B2505" w:rsidRDefault="005C1D79">
          <w:pPr>
            <w:pStyle w:val="TOCHeading"/>
            <w:rPr>
              <w:rFonts w:ascii="Lexend" w:hAnsi="Lexend"/>
              <w:color w:val="auto"/>
              <w:sz w:val="28"/>
              <w:szCs w:val="28"/>
            </w:rPr>
          </w:pPr>
          <w:r w:rsidRPr="000B2505">
            <w:rPr>
              <w:rFonts w:ascii="Lexend" w:hAnsi="Lexend"/>
              <w:color w:val="auto"/>
              <w:sz w:val="28"/>
              <w:szCs w:val="28"/>
            </w:rPr>
            <w:t>Contents</w:t>
          </w:r>
        </w:p>
        <w:p w14:paraId="10AF294A" w14:textId="4221DCFB" w:rsidR="005C1D79" w:rsidRPr="000B2505" w:rsidRDefault="005C1D79">
          <w:pPr>
            <w:pStyle w:val="TOC1"/>
            <w:tabs>
              <w:tab w:val="right" w:leader="dot" w:pos="8630"/>
            </w:tabs>
            <w:rPr>
              <w:rFonts w:ascii="Lexend" w:eastAsiaTheme="minorEastAsia" w:hAnsi="Lexend" w:cstheme="minorBidi"/>
              <w:noProof/>
              <w:kern w:val="2"/>
              <w:sz w:val="28"/>
              <w:szCs w:val="28"/>
              <w14:ligatures w14:val="standardContextual"/>
            </w:rPr>
          </w:pPr>
          <w:r w:rsidRPr="000B2505">
            <w:rPr>
              <w:rFonts w:ascii="Lexend" w:hAnsi="Lexend"/>
              <w:sz w:val="28"/>
              <w:szCs w:val="28"/>
            </w:rPr>
            <w:fldChar w:fldCharType="begin"/>
          </w:r>
          <w:r w:rsidRPr="000B2505">
            <w:rPr>
              <w:rFonts w:ascii="Lexend" w:hAnsi="Lexend"/>
              <w:sz w:val="28"/>
              <w:szCs w:val="28"/>
            </w:rPr>
            <w:instrText xml:space="preserve"> TOC \o "1-3" \h \z \u </w:instrText>
          </w:r>
          <w:r w:rsidRPr="000B2505">
            <w:rPr>
              <w:rFonts w:ascii="Lexend" w:hAnsi="Lexend"/>
              <w:sz w:val="28"/>
              <w:szCs w:val="28"/>
            </w:rPr>
            <w:fldChar w:fldCharType="separate"/>
          </w:r>
          <w:hyperlink w:anchor="_Toc221112839" w:history="1">
            <w:r w:rsidRPr="000B2505">
              <w:rPr>
                <w:rFonts w:ascii="Lexend" w:hAnsi="Lexend"/>
                <w:noProof/>
                <w:webHidden/>
                <w:sz w:val="28"/>
                <w:szCs w:val="28"/>
              </w:rPr>
              <w:tab/>
            </w:r>
            <w:r w:rsidRPr="000B2505">
              <w:rPr>
                <w:rFonts w:ascii="Lexend" w:hAnsi="Lexend"/>
                <w:noProof/>
                <w:webHidden/>
                <w:sz w:val="28"/>
                <w:szCs w:val="28"/>
              </w:rPr>
              <w:fldChar w:fldCharType="begin"/>
            </w:r>
            <w:r w:rsidRPr="000B2505">
              <w:rPr>
                <w:rFonts w:ascii="Lexend" w:hAnsi="Lexend"/>
                <w:noProof/>
                <w:webHidden/>
                <w:sz w:val="28"/>
                <w:szCs w:val="28"/>
              </w:rPr>
              <w:instrText xml:space="preserve"> PAGEREF _Toc221112839 \h </w:instrText>
            </w:r>
            <w:r w:rsidRPr="000B2505">
              <w:rPr>
                <w:rFonts w:ascii="Lexend" w:hAnsi="Lexend"/>
                <w:noProof/>
                <w:webHidden/>
                <w:sz w:val="28"/>
                <w:szCs w:val="28"/>
              </w:rPr>
            </w:r>
            <w:r w:rsidRPr="000B2505">
              <w:rPr>
                <w:rFonts w:ascii="Lexend" w:hAnsi="Lexend"/>
                <w:noProof/>
                <w:webHidden/>
                <w:sz w:val="28"/>
                <w:szCs w:val="28"/>
              </w:rPr>
              <w:fldChar w:fldCharType="separate"/>
            </w:r>
            <w:r w:rsidRPr="000B2505">
              <w:rPr>
                <w:rFonts w:ascii="Lexend" w:hAnsi="Lexend"/>
                <w:noProof/>
                <w:webHidden/>
                <w:sz w:val="28"/>
                <w:szCs w:val="28"/>
              </w:rPr>
              <w:t>1</w:t>
            </w:r>
            <w:r w:rsidRPr="000B2505">
              <w:rPr>
                <w:rFonts w:ascii="Lexend" w:hAnsi="Lexend"/>
                <w:noProof/>
                <w:webHidden/>
                <w:sz w:val="28"/>
                <w:szCs w:val="28"/>
              </w:rPr>
              <w:fldChar w:fldCharType="end"/>
            </w:r>
          </w:hyperlink>
        </w:p>
        <w:p w14:paraId="2ACFAF96" w14:textId="033923DF" w:rsidR="005C1D79" w:rsidRPr="000B2505" w:rsidRDefault="005C1D79">
          <w:pPr>
            <w:pStyle w:val="TOC1"/>
            <w:tabs>
              <w:tab w:val="right" w:leader="dot" w:pos="8630"/>
            </w:tabs>
            <w:rPr>
              <w:rFonts w:ascii="Lexend" w:eastAsiaTheme="minorEastAsia" w:hAnsi="Lexend" w:cstheme="minorBidi"/>
              <w:noProof/>
              <w:kern w:val="2"/>
              <w:sz w:val="28"/>
              <w:szCs w:val="28"/>
              <w14:ligatures w14:val="standardContextual"/>
            </w:rPr>
          </w:pPr>
          <w:hyperlink w:anchor="_Toc221112840" w:history="1">
            <w:r w:rsidRPr="000B2505">
              <w:rPr>
                <w:rFonts w:ascii="Lexend" w:hAnsi="Lexend"/>
                <w:noProof/>
                <w:webHidden/>
                <w:sz w:val="28"/>
                <w:szCs w:val="28"/>
              </w:rPr>
              <w:tab/>
            </w:r>
            <w:r w:rsidRPr="000B2505">
              <w:rPr>
                <w:rFonts w:ascii="Lexend" w:hAnsi="Lexend"/>
                <w:noProof/>
                <w:webHidden/>
                <w:sz w:val="28"/>
                <w:szCs w:val="28"/>
              </w:rPr>
              <w:fldChar w:fldCharType="begin"/>
            </w:r>
            <w:r w:rsidRPr="000B2505">
              <w:rPr>
                <w:rFonts w:ascii="Lexend" w:hAnsi="Lexend"/>
                <w:noProof/>
                <w:webHidden/>
                <w:sz w:val="28"/>
                <w:szCs w:val="28"/>
              </w:rPr>
              <w:instrText xml:space="preserve"> PAGEREF _Toc221112840 \h </w:instrText>
            </w:r>
            <w:r w:rsidRPr="000B2505">
              <w:rPr>
                <w:rFonts w:ascii="Lexend" w:hAnsi="Lexend"/>
                <w:noProof/>
                <w:webHidden/>
                <w:sz w:val="28"/>
                <w:szCs w:val="28"/>
              </w:rPr>
            </w:r>
            <w:r w:rsidRPr="000B2505">
              <w:rPr>
                <w:rFonts w:ascii="Lexend" w:hAnsi="Lexend"/>
                <w:noProof/>
                <w:webHidden/>
                <w:sz w:val="28"/>
                <w:szCs w:val="28"/>
              </w:rPr>
              <w:fldChar w:fldCharType="separate"/>
            </w:r>
            <w:r w:rsidRPr="000B2505">
              <w:rPr>
                <w:rFonts w:ascii="Lexend" w:hAnsi="Lexend"/>
                <w:noProof/>
                <w:webHidden/>
                <w:sz w:val="28"/>
                <w:szCs w:val="28"/>
              </w:rPr>
              <w:t>1</w:t>
            </w:r>
            <w:r w:rsidRPr="000B2505">
              <w:rPr>
                <w:rFonts w:ascii="Lexend" w:hAnsi="Lexend"/>
                <w:noProof/>
                <w:webHidden/>
                <w:sz w:val="28"/>
                <w:szCs w:val="28"/>
              </w:rPr>
              <w:fldChar w:fldCharType="end"/>
            </w:r>
          </w:hyperlink>
        </w:p>
        <w:p w14:paraId="7C8FCDB4" w14:textId="027877B6" w:rsidR="005C1D79" w:rsidRPr="000B2505" w:rsidRDefault="005C1D79">
          <w:pPr>
            <w:pStyle w:val="TOC1"/>
            <w:tabs>
              <w:tab w:val="right" w:leader="dot" w:pos="8630"/>
            </w:tabs>
            <w:rPr>
              <w:rFonts w:ascii="Lexend" w:eastAsiaTheme="minorEastAsia" w:hAnsi="Lexend" w:cstheme="minorBidi"/>
              <w:noProof/>
              <w:kern w:val="2"/>
              <w:sz w:val="28"/>
              <w:szCs w:val="28"/>
              <w14:ligatures w14:val="standardContextual"/>
            </w:rPr>
          </w:pPr>
          <w:hyperlink w:anchor="_Toc221112841" w:history="1">
            <w:r w:rsidRPr="000B2505">
              <w:rPr>
                <w:rStyle w:val="Hyperlink"/>
                <w:rFonts w:ascii="Lexend" w:hAnsi="Lexend"/>
                <w:noProof/>
                <w:color w:val="auto"/>
                <w:sz w:val="28"/>
                <w:szCs w:val="28"/>
              </w:rPr>
              <w:t>Description</w:t>
            </w:r>
            <w:r w:rsidRPr="000B2505">
              <w:rPr>
                <w:rFonts w:ascii="Lexend" w:hAnsi="Lexend"/>
                <w:noProof/>
                <w:webHidden/>
                <w:sz w:val="28"/>
                <w:szCs w:val="28"/>
              </w:rPr>
              <w:tab/>
            </w:r>
            <w:r w:rsidRPr="000B2505">
              <w:rPr>
                <w:rFonts w:ascii="Lexend" w:hAnsi="Lexend"/>
                <w:noProof/>
                <w:webHidden/>
                <w:sz w:val="28"/>
                <w:szCs w:val="28"/>
              </w:rPr>
              <w:fldChar w:fldCharType="begin"/>
            </w:r>
            <w:r w:rsidRPr="000B2505">
              <w:rPr>
                <w:rFonts w:ascii="Lexend" w:hAnsi="Lexend"/>
                <w:noProof/>
                <w:webHidden/>
                <w:sz w:val="28"/>
                <w:szCs w:val="28"/>
              </w:rPr>
              <w:instrText xml:space="preserve"> PAGEREF _Toc221112841 \h </w:instrText>
            </w:r>
            <w:r w:rsidRPr="000B2505">
              <w:rPr>
                <w:rFonts w:ascii="Lexend" w:hAnsi="Lexend"/>
                <w:noProof/>
                <w:webHidden/>
                <w:sz w:val="28"/>
                <w:szCs w:val="28"/>
              </w:rPr>
            </w:r>
            <w:r w:rsidRPr="000B2505">
              <w:rPr>
                <w:rFonts w:ascii="Lexend" w:hAnsi="Lexend"/>
                <w:noProof/>
                <w:webHidden/>
                <w:sz w:val="28"/>
                <w:szCs w:val="28"/>
              </w:rPr>
              <w:fldChar w:fldCharType="separate"/>
            </w:r>
            <w:r w:rsidRPr="000B2505">
              <w:rPr>
                <w:rFonts w:ascii="Lexend" w:hAnsi="Lexend"/>
                <w:noProof/>
                <w:webHidden/>
                <w:sz w:val="28"/>
                <w:szCs w:val="28"/>
              </w:rPr>
              <w:t>2</w:t>
            </w:r>
            <w:r w:rsidRPr="000B2505">
              <w:rPr>
                <w:rFonts w:ascii="Lexend" w:hAnsi="Lexend"/>
                <w:noProof/>
                <w:webHidden/>
                <w:sz w:val="28"/>
                <w:szCs w:val="28"/>
              </w:rPr>
              <w:fldChar w:fldCharType="end"/>
            </w:r>
          </w:hyperlink>
        </w:p>
        <w:p w14:paraId="33D365C8" w14:textId="0F6EAFA6" w:rsidR="005C1D79" w:rsidRPr="000B2505" w:rsidRDefault="005C1D79">
          <w:pPr>
            <w:pStyle w:val="TOC1"/>
            <w:tabs>
              <w:tab w:val="right" w:leader="dot" w:pos="8630"/>
            </w:tabs>
            <w:rPr>
              <w:rFonts w:ascii="Lexend" w:eastAsiaTheme="minorEastAsia" w:hAnsi="Lexend" w:cstheme="minorBidi"/>
              <w:noProof/>
              <w:kern w:val="2"/>
              <w:sz w:val="28"/>
              <w:szCs w:val="28"/>
              <w14:ligatures w14:val="standardContextual"/>
            </w:rPr>
          </w:pPr>
          <w:hyperlink w:anchor="_Toc221112842" w:history="1">
            <w:r w:rsidRPr="000B2505">
              <w:rPr>
                <w:rStyle w:val="Hyperlink"/>
                <w:rFonts w:ascii="Lexend" w:hAnsi="Lexend"/>
                <w:noProof/>
                <w:color w:val="auto"/>
                <w:sz w:val="28"/>
                <w:szCs w:val="28"/>
              </w:rPr>
              <w:t>Restrictions</w:t>
            </w:r>
            <w:r w:rsidRPr="000B2505">
              <w:rPr>
                <w:rFonts w:ascii="Lexend" w:hAnsi="Lexend"/>
                <w:noProof/>
                <w:webHidden/>
                <w:sz w:val="28"/>
                <w:szCs w:val="28"/>
              </w:rPr>
              <w:tab/>
            </w:r>
            <w:r w:rsidRPr="000B2505">
              <w:rPr>
                <w:rFonts w:ascii="Lexend" w:hAnsi="Lexend"/>
                <w:noProof/>
                <w:webHidden/>
                <w:sz w:val="28"/>
                <w:szCs w:val="28"/>
              </w:rPr>
              <w:fldChar w:fldCharType="begin"/>
            </w:r>
            <w:r w:rsidRPr="000B2505">
              <w:rPr>
                <w:rFonts w:ascii="Lexend" w:hAnsi="Lexend"/>
                <w:noProof/>
                <w:webHidden/>
                <w:sz w:val="28"/>
                <w:szCs w:val="28"/>
              </w:rPr>
              <w:instrText xml:space="preserve"> PAGEREF _Toc221112842 \h </w:instrText>
            </w:r>
            <w:r w:rsidRPr="000B2505">
              <w:rPr>
                <w:rFonts w:ascii="Lexend" w:hAnsi="Lexend"/>
                <w:noProof/>
                <w:webHidden/>
                <w:sz w:val="28"/>
                <w:szCs w:val="28"/>
              </w:rPr>
            </w:r>
            <w:r w:rsidRPr="000B2505">
              <w:rPr>
                <w:rFonts w:ascii="Lexend" w:hAnsi="Lexend"/>
                <w:noProof/>
                <w:webHidden/>
                <w:sz w:val="28"/>
                <w:szCs w:val="28"/>
              </w:rPr>
              <w:fldChar w:fldCharType="separate"/>
            </w:r>
            <w:r w:rsidRPr="000B2505">
              <w:rPr>
                <w:rFonts w:ascii="Lexend" w:hAnsi="Lexend"/>
                <w:noProof/>
                <w:webHidden/>
                <w:sz w:val="28"/>
                <w:szCs w:val="28"/>
              </w:rPr>
              <w:t>2</w:t>
            </w:r>
            <w:r w:rsidRPr="000B2505">
              <w:rPr>
                <w:rFonts w:ascii="Lexend" w:hAnsi="Lexend"/>
                <w:noProof/>
                <w:webHidden/>
                <w:sz w:val="28"/>
                <w:szCs w:val="28"/>
              </w:rPr>
              <w:fldChar w:fldCharType="end"/>
            </w:r>
          </w:hyperlink>
        </w:p>
        <w:p w14:paraId="4FF47901" w14:textId="72AF0D76" w:rsidR="005C1D79" w:rsidRPr="000B2505" w:rsidRDefault="005C1D79">
          <w:pPr>
            <w:pStyle w:val="TOC1"/>
            <w:tabs>
              <w:tab w:val="right" w:leader="dot" w:pos="8630"/>
            </w:tabs>
            <w:rPr>
              <w:rFonts w:ascii="Lexend" w:eastAsiaTheme="minorEastAsia" w:hAnsi="Lexend" w:cstheme="minorBidi"/>
              <w:noProof/>
              <w:kern w:val="2"/>
              <w:sz w:val="28"/>
              <w:szCs w:val="28"/>
              <w14:ligatures w14:val="standardContextual"/>
            </w:rPr>
          </w:pPr>
          <w:hyperlink w:anchor="_Toc221112843" w:history="1">
            <w:r w:rsidRPr="000B2505">
              <w:rPr>
                <w:rStyle w:val="Hyperlink"/>
                <w:rFonts w:ascii="Lexend" w:hAnsi="Lexend"/>
                <w:noProof/>
                <w:color w:val="auto"/>
                <w:sz w:val="28"/>
                <w:szCs w:val="28"/>
              </w:rPr>
              <w:t>Safety</w:t>
            </w:r>
            <w:r w:rsidRPr="000B2505">
              <w:rPr>
                <w:rFonts w:ascii="Lexend" w:hAnsi="Lexend"/>
                <w:noProof/>
                <w:webHidden/>
                <w:sz w:val="28"/>
                <w:szCs w:val="28"/>
              </w:rPr>
              <w:tab/>
            </w:r>
            <w:r w:rsidRPr="000B2505">
              <w:rPr>
                <w:rFonts w:ascii="Lexend" w:hAnsi="Lexend"/>
                <w:noProof/>
                <w:webHidden/>
                <w:sz w:val="28"/>
                <w:szCs w:val="28"/>
              </w:rPr>
              <w:fldChar w:fldCharType="begin"/>
            </w:r>
            <w:r w:rsidRPr="000B2505">
              <w:rPr>
                <w:rFonts w:ascii="Lexend" w:hAnsi="Lexend"/>
                <w:noProof/>
                <w:webHidden/>
                <w:sz w:val="28"/>
                <w:szCs w:val="28"/>
              </w:rPr>
              <w:instrText xml:space="preserve"> PAGEREF _Toc221112843 \h </w:instrText>
            </w:r>
            <w:r w:rsidRPr="000B2505">
              <w:rPr>
                <w:rFonts w:ascii="Lexend" w:hAnsi="Lexend"/>
                <w:noProof/>
                <w:webHidden/>
                <w:sz w:val="28"/>
                <w:szCs w:val="28"/>
              </w:rPr>
            </w:r>
            <w:r w:rsidRPr="000B2505">
              <w:rPr>
                <w:rFonts w:ascii="Lexend" w:hAnsi="Lexend"/>
                <w:noProof/>
                <w:webHidden/>
                <w:sz w:val="28"/>
                <w:szCs w:val="28"/>
              </w:rPr>
              <w:fldChar w:fldCharType="separate"/>
            </w:r>
            <w:r w:rsidRPr="000B2505">
              <w:rPr>
                <w:rFonts w:ascii="Lexend" w:hAnsi="Lexend"/>
                <w:noProof/>
                <w:webHidden/>
                <w:sz w:val="28"/>
                <w:szCs w:val="28"/>
              </w:rPr>
              <w:t>2</w:t>
            </w:r>
            <w:r w:rsidRPr="000B2505">
              <w:rPr>
                <w:rFonts w:ascii="Lexend" w:hAnsi="Lexend"/>
                <w:noProof/>
                <w:webHidden/>
                <w:sz w:val="28"/>
                <w:szCs w:val="28"/>
              </w:rPr>
              <w:fldChar w:fldCharType="end"/>
            </w:r>
          </w:hyperlink>
        </w:p>
        <w:p w14:paraId="70D302E9" w14:textId="7E058E9C" w:rsidR="005C1D79" w:rsidRPr="000B2505" w:rsidRDefault="005C1D79">
          <w:pPr>
            <w:pStyle w:val="TOC1"/>
            <w:tabs>
              <w:tab w:val="right" w:leader="dot" w:pos="8630"/>
            </w:tabs>
            <w:rPr>
              <w:rFonts w:ascii="Lexend" w:eastAsiaTheme="minorEastAsia" w:hAnsi="Lexend" w:cstheme="minorBidi"/>
              <w:noProof/>
              <w:kern w:val="2"/>
              <w:sz w:val="28"/>
              <w:szCs w:val="28"/>
              <w14:ligatures w14:val="standardContextual"/>
            </w:rPr>
          </w:pPr>
          <w:hyperlink w:anchor="_Toc221112844" w:history="1">
            <w:r w:rsidRPr="000B2505">
              <w:rPr>
                <w:rStyle w:val="Hyperlink"/>
                <w:rFonts w:ascii="Lexend" w:hAnsi="Lexend"/>
                <w:noProof/>
                <w:color w:val="auto"/>
                <w:sz w:val="28"/>
                <w:szCs w:val="28"/>
              </w:rPr>
              <w:t>Wet Bench Facts</w:t>
            </w:r>
            <w:r w:rsidRPr="000B2505">
              <w:rPr>
                <w:rFonts w:ascii="Lexend" w:hAnsi="Lexend"/>
                <w:noProof/>
                <w:webHidden/>
                <w:sz w:val="28"/>
                <w:szCs w:val="28"/>
              </w:rPr>
              <w:tab/>
            </w:r>
            <w:r w:rsidRPr="000B2505">
              <w:rPr>
                <w:rFonts w:ascii="Lexend" w:hAnsi="Lexend"/>
                <w:noProof/>
                <w:webHidden/>
                <w:sz w:val="28"/>
                <w:szCs w:val="28"/>
              </w:rPr>
              <w:fldChar w:fldCharType="begin"/>
            </w:r>
            <w:r w:rsidRPr="000B2505">
              <w:rPr>
                <w:rFonts w:ascii="Lexend" w:hAnsi="Lexend"/>
                <w:noProof/>
                <w:webHidden/>
                <w:sz w:val="28"/>
                <w:szCs w:val="28"/>
              </w:rPr>
              <w:instrText xml:space="preserve"> PAGEREF _Toc221112844 \h </w:instrText>
            </w:r>
            <w:r w:rsidRPr="000B2505">
              <w:rPr>
                <w:rFonts w:ascii="Lexend" w:hAnsi="Lexend"/>
                <w:noProof/>
                <w:webHidden/>
                <w:sz w:val="28"/>
                <w:szCs w:val="28"/>
              </w:rPr>
            </w:r>
            <w:r w:rsidRPr="000B2505">
              <w:rPr>
                <w:rFonts w:ascii="Lexend" w:hAnsi="Lexend"/>
                <w:noProof/>
                <w:webHidden/>
                <w:sz w:val="28"/>
                <w:szCs w:val="28"/>
              </w:rPr>
              <w:fldChar w:fldCharType="separate"/>
            </w:r>
            <w:r w:rsidRPr="000B2505">
              <w:rPr>
                <w:rFonts w:ascii="Lexend" w:hAnsi="Lexend"/>
                <w:noProof/>
                <w:webHidden/>
                <w:sz w:val="28"/>
                <w:szCs w:val="28"/>
              </w:rPr>
              <w:t>3</w:t>
            </w:r>
            <w:r w:rsidRPr="000B2505">
              <w:rPr>
                <w:rFonts w:ascii="Lexend" w:hAnsi="Lexend"/>
                <w:noProof/>
                <w:webHidden/>
                <w:sz w:val="28"/>
                <w:szCs w:val="28"/>
              </w:rPr>
              <w:fldChar w:fldCharType="end"/>
            </w:r>
          </w:hyperlink>
        </w:p>
        <w:p w14:paraId="6A23A5E5" w14:textId="5C701A31" w:rsidR="005C1D79" w:rsidRPr="000B2505" w:rsidRDefault="005C1D79">
          <w:pPr>
            <w:pStyle w:val="TOC1"/>
            <w:tabs>
              <w:tab w:val="right" w:leader="dot" w:pos="8630"/>
            </w:tabs>
            <w:rPr>
              <w:rFonts w:ascii="Lexend" w:eastAsiaTheme="minorEastAsia" w:hAnsi="Lexend" w:cstheme="minorBidi"/>
              <w:noProof/>
              <w:kern w:val="2"/>
              <w:sz w:val="28"/>
              <w:szCs w:val="28"/>
              <w14:ligatures w14:val="standardContextual"/>
            </w:rPr>
          </w:pPr>
          <w:hyperlink w:anchor="_Toc221112845" w:history="1">
            <w:r w:rsidRPr="000B2505">
              <w:rPr>
                <w:rStyle w:val="Hyperlink"/>
                <w:rFonts w:ascii="Lexend" w:hAnsi="Lexend"/>
                <w:noProof/>
                <w:color w:val="auto"/>
                <w:sz w:val="28"/>
                <w:szCs w:val="28"/>
              </w:rPr>
              <w:t>Personal Protection Equipment (PPE)</w:t>
            </w:r>
            <w:r w:rsidRPr="000B2505">
              <w:rPr>
                <w:rFonts w:ascii="Lexend" w:hAnsi="Lexend"/>
                <w:noProof/>
                <w:webHidden/>
                <w:sz w:val="28"/>
                <w:szCs w:val="28"/>
              </w:rPr>
              <w:tab/>
            </w:r>
            <w:r w:rsidRPr="000B2505">
              <w:rPr>
                <w:rFonts w:ascii="Lexend" w:hAnsi="Lexend"/>
                <w:noProof/>
                <w:webHidden/>
                <w:sz w:val="28"/>
                <w:szCs w:val="28"/>
              </w:rPr>
              <w:fldChar w:fldCharType="begin"/>
            </w:r>
            <w:r w:rsidRPr="000B2505">
              <w:rPr>
                <w:rFonts w:ascii="Lexend" w:hAnsi="Lexend"/>
                <w:noProof/>
                <w:webHidden/>
                <w:sz w:val="28"/>
                <w:szCs w:val="28"/>
              </w:rPr>
              <w:instrText xml:space="preserve"> PAGEREF _Toc221112845 \h </w:instrText>
            </w:r>
            <w:r w:rsidRPr="000B2505">
              <w:rPr>
                <w:rFonts w:ascii="Lexend" w:hAnsi="Lexend"/>
                <w:noProof/>
                <w:webHidden/>
                <w:sz w:val="28"/>
                <w:szCs w:val="28"/>
              </w:rPr>
            </w:r>
            <w:r w:rsidRPr="000B2505">
              <w:rPr>
                <w:rFonts w:ascii="Lexend" w:hAnsi="Lexend"/>
                <w:noProof/>
                <w:webHidden/>
                <w:sz w:val="28"/>
                <w:szCs w:val="28"/>
              </w:rPr>
              <w:fldChar w:fldCharType="separate"/>
            </w:r>
            <w:r w:rsidRPr="000B2505">
              <w:rPr>
                <w:rFonts w:ascii="Lexend" w:hAnsi="Lexend"/>
                <w:noProof/>
                <w:webHidden/>
                <w:sz w:val="28"/>
                <w:szCs w:val="28"/>
              </w:rPr>
              <w:t>3</w:t>
            </w:r>
            <w:r w:rsidRPr="000B2505">
              <w:rPr>
                <w:rFonts w:ascii="Lexend" w:hAnsi="Lexend"/>
                <w:noProof/>
                <w:webHidden/>
                <w:sz w:val="28"/>
                <w:szCs w:val="28"/>
              </w:rPr>
              <w:fldChar w:fldCharType="end"/>
            </w:r>
          </w:hyperlink>
        </w:p>
        <w:p w14:paraId="74A028C4" w14:textId="2FA9A8B9" w:rsidR="005C1D79" w:rsidRPr="000B2505" w:rsidRDefault="005C1D79">
          <w:pPr>
            <w:pStyle w:val="TOC1"/>
            <w:tabs>
              <w:tab w:val="right" w:leader="dot" w:pos="8630"/>
            </w:tabs>
            <w:rPr>
              <w:rFonts w:ascii="Lexend" w:eastAsiaTheme="minorEastAsia" w:hAnsi="Lexend" w:cstheme="minorBidi"/>
              <w:noProof/>
              <w:kern w:val="2"/>
              <w:sz w:val="28"/>
              <w:szCs w:val="28"/>
              <w14:ligatures w14:val="standardContextual"/>
            </w:rPr>
          </w:pPr>
          <w:hyperlink w:anchor="_Toc221112846" w:history="1">
            <w:r w:rsidRPr="000B2505">
              <w:rPr>
                <w:rStyle w:val="Hyperlink"/>
                <w:rFonts w:ascii="Lexend" w:hAnsi="Lexend"/>
                <w:noProof/>
                <w:color w:val="auto"/>
                <w:sz w:val="28"/>
                <w:szCs w:val="28"/>
              </w:rPr>
              <w:t>NRF Approved Materials and User Material</w:t>
            </w:r>
            <w:r w:rsidRPr="000B2505">
              <w:rPr>
                <w:rFonts w:ascii="Lexend" w:hAnsi="Lexend"/>
                <w:noProof/>
                <w:webHidden/>
                <w:sz w:val="28"/>
                <w:szCs w:val="28"/>
              </w:rPr>
              <w:tab/>
            </w:r>
            <w:r w:rsidRPr="000B2505">
              <w:rPr>
                <w:rFonts w:ascii="Lexend" w:hAnsi="Lexend"/>
                <w:noProof/>
                <w:webHidden/>
                <w:sz w:val="28"/>
                <w:szCs w:val="28"/>
              </w:rPr>
              <w:fldChar w:fldCharType="begin"/>
            </w:r>
            <w:r w:rsidRPr="000B2505">
              <w:rPr>
                <w:rFonts w:ascii="Lexend" w:hAnsi="Lexend"/>
                <w:noProof/>
                <w:webHidden/>
                <w:sz w:val="28"/>
                <w:szCs w:val="28"/>
              </w:rPr>
              <w:instrText xml:space="preserve"> PAGEREF _Toc221112846 \h </w:instrText>
            </w:r>
            <w:r w:rsidRPr="000B2505">
              <w:rPr>
                <w:rFonts w:ascii="Lexend" w:hAnsi="Lexend"/>
                <w:noProof/>
                <w:webHidden/>
                <w:sz w:val="28"/>
                <w:szCs w:val="28"/>
              </w:rPr>
            </w:r>
            <w:r w:rsidRPr="000B2505">
              <w:rPr>
                <w:rFonts w:ascii="Lexend" w:hAnsi="Lexend"/>
                <w:noProof/>
                <w:webHidden/>
                <w:sz w:val="28"/>
                <w:szCs w:val="28"/>
              </w:rPr>
              <w:fldChar w:fldCharType="separate"/>
            </w:r>
            <w:r w:rsidRPr="000B2505">
              <w:rPr>
                <w:rFonts w:ascii="Lexend" w:hAnsi="Lexend"/>
                <w:noProof/>
                <w:webHidden/>
                <w:sz w:val="28"/>
                <w:szCs w:val="28"/>
              </w:rPr>
              <w:t>3</w:t>
            </w:r>
            <w:r w:rsidRPr="000B2505">
              <w:rPr>
                <w:rFonts w:ascii="Lexend" w:hAnsi="Lexend"/>
                <w:noProof/>
                <w:webHidden/>
                <w:sz w:val="28"/>
                <w:szCs w:val="28"/>
              </w:rPr>
              <w:fldChar w:fldCharType="end"/>
            </w:r>
          </w:hyperlink>
        </w:p>
        <w:p w14:paraId="3F48DA98" w14:textId="0284DC6D" w:rsidR="005C1D79" w:rsidRPr="000B2505" w:rsidRDefault="005C1D79">
          <w:pPr>
            <w:pStyle w:val="TOC1"/>
            <w:tabs>
              <w:tab w:val="right" w:leader="dot" w:pos="8630"/>
            </w:tabs>
            <w:rPr>
              <w:rFonts w:ascii="Lexend" w:eastAsiaTheme="minorEastAsia" w:hAnsi="Lexend" w:cstheme="minorBidi"/>
              <w:noProof/>
              <w:kern w:val="2"/>
              <w:sz w:val="28"/>
              <w:szCs w:val="28"/>
              <w14:ligatures w14:val="standardContextual"/>
            </w:rPr>
          </w:pPr>
          <w:hyperlink w:anchor="_Toc221112847" w:history="1">
            <w:r w:rsidRPr="000B2505">
              <w:rPr>
                <w:rStyle w:val="Hyperlink"/>
                <w:rFonts w:ascii="Lexend" w:hAnsi="Lexend"/>
                <w:noProof/>
                <w:color w:val="auto"/>
                <w:sz w:val="28"/>
                <w:szCs w:val="28"/>
              </w:rPr>
              <w:t>Safe Operation Rules</w:t>
            </w:r>
            <w:r w:rsidRPr="000B2505">
              <w:rPr>
                <w:rFonts w:ascii="Lexend" w:hAnsi="Lexend"/>
                <w:noProof/>
                <w:webHidden/>
                <w:sz w:val="28"/>
                <w:szCs w:val="28"/>
              </w:rPr>
              <w:tab/>
            </w:r>
            <w:r w:rsidRPr="000B2505">
              <w:rPr>
                <w:rFonts w:ascii="Lexend" w:hAnsi="Lexend"/>
                <w:noProof/>
                <w:webHidden/>
                <w:sz w:val="28"/>
                <w:szCs w:val="28"/>
              </w:rPr>
              <w:fldChar w:fldCharType="begin"/>
            </w:r>
            <w:r w:rsidRPr="000B2505">
              <w:rPr>
                <w:rFonts w:ascii="Lexend" w:hAnsi="Lexend"/>
                <w:noProof/>
                <w:webHidden/>
                <w:sz w:val="28"/>
                <w:szCs w:val="28"/>
              </w:rPr>
              <w:instrText xml:space="preserve"> PAGEREF _Toc221112847 \h </w:instrText>
            </w:r>
            <w:r w:rsidRPr="000B2505">
              <w:rPr>
                <w:rFonts w:ascii="Lexend" w:hAnsi="Lexend"/>
                <w:noProof/>
                <w:webHidden/>
                <w:sz w:val="28"/>
                <w:szCs w:val="28"/>
              </w:rPr>
            </w:r>
            <w:r w:rsidRPr="000B2505">
              <w:rPr>
                <w:rFonts w:ascii="Lexend" w:hAnsi="Lexend"/>
                <w:noProof/>
                <w:webHidden/>
                <w:sz w:val="28"/>
                <w:szCs w:val="28"/>
              </w:rPr>
              <w:fldChar w:fldCharType="separate"/>
            </w:r>
            <w:r w:rsidRPr="000B2505">
              <w:rPr>
                <w:rFonts w:ascii="Lexend" w:hAnsi="Lexend"/>
                <w:noProof/>
                <w:webHidden/>
                <w:sz w:val="28"/>
                <w:szCs w:val="28"/>
              </w:rPr>
              <w:t>4</w:t>
            </w:r>
            <w:r w:rsidRPr="000B2505">
              <w:rPr>
                <w:rFonts w:ascii="Lexend" w:hAnsi="Lexend"/>
                <w:noProof/>
                <w:webHidden/>
                <w:sz w:val="28"/>
                <w:szCs w:val="28"/>
              </w:rPr>
              <w:fldChar w:fldCharType="end"/>
            </w:r>
          </w:hyperlink>
        </w:p>
        <w:p w14:paraId="68F6C891" w14:textId="775E5AB4" w:rsidR="005C1D79" w:rsidRPr="000B2505" w:rsidRDefault="005C1D79">
          <w:pPr>
            <w:pStyle w:val="TOC1"/>
            <w:tabs>
              <w:tab w:val="right" w:leader="dot" w:pos="8630"/>
            </w:tabs>
            <w:rPr>
              <w:rFonts w:ascii="Lexend" w:eastAsiaTheme="minorEastAsia" w:hAnsi="Lexend" w:cstheme="minorBidi"/>
              <w:noProof/>
              <w:kern w:val="2"/>
              <w:sz w:val="28"/>
              <w:szCs w:val="28"/>
              <w14:ligatures w14:val="standardContextual"/>
            </w:rPr>
          </w:pPr>
          <w:hyperlink w:anchor="_Toc221112848" w:history="1">
            <w:r w:rsidRPr="000B2505">
              <w:rPr>
                <w:rStyle w:val="Hyperlink"/>
                <w:rFonts w:ascii="Lexend" w:hAnsi="Lexend"/>
                <w:noProof/>
                <w:color w:val="auto"/>
                <w:sz w:val="28"/>
                <w:szCs w:val="28"/>
              </w:rPr>
              <w:t>Operation using beaker stands</w:t>
            </w:r>
            <w:r w:rsidRPr="000B2505">
              <w:rPr>
                <w:rFonts w:ascii="Lexend" w:hAnsi="Lexend"/>
                <w:noProof/>
                <w:webHidden/>
                <w:sz w:val="28"/>
                <w:szCs w:val="28"/>
              </w:rPr>
              <w:tab/>
            </w:r>
            <w:r w:rsidRPr="000B2505">
              <w:rPr>
                <w:rFonts w:ascii="Lexend" w:hAnsi="Lexend"/>
                <w:noProof/>
                <w:webHidden/>
                <w:sz w:val="28"/>
                <w:szCs w:val="28"/>
              </w:rPr>
              <w:fldChar w:fldCharType="begin"/>
            </w:r>
            <w:r w:rsidRPr="000B2505">
              <w:rPr>
                <w:rFonts w:ascii="Lexend" w:hAnsi="Lexend"/>
                <w:noProof/>
                <w:webHidden/>
                <w:sz w:val="28"/>
                <w:szCs w:val="28"/>
              </w:rPr>
              <w:instrText xml:space="preserve"> PAGEREF _Toc221112848 \h </w:instrText>
            </w:r>
            <w:r w:rsidRPr="000B2505">
              <w:rPr>
                <w:rFonts w:ascii="Lexend" w:hAnsi="Lexend"/>
                <w:noProof/>
                <w:webHidden/>
                <w:sz w:val="28"/>
                <w:szCs w:val="28"/>
              </w:rPr>
            </w:r>
            <w:r w:rsidRPr="000B2505">
              <w:rPr>
                <w:rFonts w:ascii="Lexend" w:hAnsi="Lexend"/>
                <w:noProof/>
                <w:webHidden/>
                <w:sz w:val="28"/>
                <w:szCs w:val="28"/>
              </w:rPr>
              <w:fldChar w:fldCharType="separate"/>
            </w:r>
            <w:r w:rsidRPr="000B2505">
              <w:rPr>
                <w:rFonts w:ascii="Lexend" w:hAnsi="Lexend"/>
                <w:noProof/>
                <w:webHidden/>
                <w:sz w:val="28"/>
                <w:szCs w:val="28"/>
              </w:rPr>
              <w:t>5</w:t>
            </w:r>
            <w:r w:rsidRPr="000B2505">
              <w:rPr>
                <w:rFonts w:ascii="Lexend" w:hAnsi="Lexend"/>
                <w:noProof/>
                <w:webHidden/>
                <w:sz w:val="28"/>
                <w:szCs w:val="28"/>
              </w:rPr>
              <w:fldChar w:fldCharType="end"/>
            </w:r>
          </w:hyperlink>
        </w:p>
        <w:p w14:paraId="5E794A3A" w14:textId="700BAD9E" w:rsidR="005C1D79" w:rsidRPr="000B2505" w:rsidRDefault="005C1D79">
          <w:pPr>
            <w:pStyle w:val="TOC1"/>
            <w:tabs>
              <w:tab w:val="right" w:leader="dot" w:pos="8630"/>
            </w:tabs>
            <w:rPr>
              <w:rFonts w:ascii="Lexend" w:eastAsiaTheme="minorEastAsia" w:hAnsi="Lexend" w:cstheme="minorBidi"/>
              <w:noProof/>
              <w:kern w:val="2"/>
              <w:sz w:val="28"/>
              <w:szCs w:val="28"/>
              <w14:ligatures w14:val="standardContextual"/>
            </w:rPr>
          </w:pPr>
          <w:hyperlink w:anchor="_Toc221112849" w:history="1">
            <w:r w:rsidRPr="000B2505">
              <w:rPr>
                <w:rStyle w:val="Hyperlink"/>
                <w:rFonts w:ascii="Lexend" w:eastAsiaTheme="majorEastAsia" w:hAnsi="Lexend" w:cstheme="majorBidi"/>
                <w:noProof/>
                <w:color w:val="auto"/>
                <w:sz w:val="28"/>
                <w:szCs w:val="28"/>
              </w:rPr>
              <w:t>Working safely with hydrogen peroxide mixtures</w:t>
            </w:r>
            <w:r w:rsidRPr="000B2505">
              <w:rPr>
                <w:rFonts w:ascii="Lexend" w:hAnsi="Lexend"/>
                <w:noProof/>
                <w:webHidden/>
                <w:sz w:val="28"/>
                <w:szCs w:val="28"/>
              </w:rPr>
              <w:tab/>
            </w:r>
            <w:r w:rsidRPr="000B2505">
              <w:rPr>
                <w:rFonts w:ascii="Lexend" w:hAnsi="Lexend"/>
                <w:noProof/>
                <w:webHidden/>
                <w:sz w:val="28"/>
                <w:szCs w:val="28"/>
              </w:rPr>
              <w:fldChar w:fldCharType="begin"/>
            </w:r>
            <w:r w:rsidRPr="000B2505">
              <w:rPr>
                <w:rFonts w:ascii="Lexend" w:hAnsi="Lexend"/>
                <w:noProof/>
                <w:webHidden/>
                <w:sz w:val="28"/>
                <w:szCs w:val="28"/>
              </w:rPr>
              <w:instrText xml:space="preserve"> PAGEREF _Toc221112849 \h </w:instrText>
            </w:r>
            <w:r w:rsidRPr="000B2505">
              <w:rPr>
                <w:rFonts w:ascii="Lexend" w:hAnsi="Lexend"/>
                <w:noProof/>
                <w:webHidden/>
                <w:sz w:val="28"/>
                <w:szCs w:val="28"/>
              </w:rPr>
            </w:r>
            <w:r w:rsidRPr="000B2505">
              <w:rPr>
                <w:rFonts w:ascii="Lexend" w:hAnsi="Lexend"/>
                <w:noProof/>
                <w:webHidden/>
                <w:sz w:val="28"/>
                <w:szCs w:val="28"/>
              </w:rPr>
              <w:fldChar w:fldCharType="separate"/>
            </w:r>
            <w:r w:rsidRPr="000B2505">
              <w:rPr>
                <w:rFonts w:ascii="Lexend" w:hAnsi="Lexend"/>
                <w:noProof/>
                <w:webHidden/>
                <w:sz w:val="28"/>
                <w:szCs w:val="28"/>
              </w:rPr>
              <w:t>7</w:t>
            </w:r>
            <w:r w:rsidRPr="000B2505">
              <w:rPr>
                <w:rFonts w:ascii="Lexend" w:hAnsi="Lexend"/>
                <w:noProof/>
                <w:webHidden/>
                <w:sz w:val="28"/>
                <w:szCs w:val="28"/>
              </w:rPr>
              <w:fldChar w:fldCharType="end"/>
            </w:r>
          </w:hyperlink>
        </w:p>
        <w:p w14:paraId="6E216DF5" w14:textId="119BAFA1" w:rsidR="005C1D79" w:rsidRPr="000B2505" w:rsidRDefault="005C1D79">
          <w:pPr>
            <w:pStyle w:val="TOC2"/>
            <w:tabs>
              <w:tab w:val="right" w:leader="dot" w:pos="8630"/>
            </w:tabs>
            <w:rPr>
              <w:rFonts w:ascii="Lexend" w:eastAsiaTheme="minorEastAsia" w:hAnsi="Lexend" w:cstheme="minorBidi"/>
              <w:noProof/>
              <w:kern w:val="2"/>
              <w:sz w:val="28"/>
              <w:szCs w:val="28"/>
              <w14:ligatures w14:val="standardContextual"/>
            </w:rPr>
          </w:pPr>
          <w:hyperlink w:anchor="_Toc221112850" w:history="1">
            <w:r w:rsidRPr="000B2505">
              <w:rPr>
                <w:rStyle w:val="Hyperlink"/>
                <w:rFonts w:ascii="Lexend" w:eastAsiaTheme="majorEastAsia" w:hAnsi="Lexend" w:cstheme="majorBidi"/>
                <w:b/>
                <w:noProof/>
                <w:color w:val="auto"/>
                <w:sz w:val="28"/>
                <w:szCs w:val="28"/>
              </w:rPr>
              <w:t>Piranha</w:t>
            </w:r>
            <w:r w:rsidRPr="000B2505">
              <w:rPr>
                <w:rFonts w:ascii="Lexend" w:hAnsi="Lexend"/>
                <w:noProof/>
                <w:webHidden/>
                <w:sz w:val="28"/>
                <w:szCs w:val="28"/>
              </w:rPr>
              <w:tab/>
            </w:r>
            <w:r w:rsidRPr="000B2505">
              <w:rPr>
                <w:rFonts w:ascii="Lexend" w:hAnsi="Lexend"/>
                <w:noProof/>
                <w:webHidden/>
                <w:sz w:val="28"/>
                <w:szCs w:val="28"/>
              </w:rPr>
              <w:fldChar w:fldCharType="begin"/>
            </w:r>
            <w:r w:rsidRPr="000B2505">
              <w:rPr>
                <w:rFonts w:ascii="Lexend" w:hAnsi="Lexend"/>
                <w:noProof/>
                <w:webHidden/>
                <w:sz w:val="28"/>
                <w:szCs w:val="28"/>
              </w:rPr>
              <w:instrText xml:space="preserve"> PAGEREF _Toc221112850 \h </w:instrText>
            </w:r>
            <w:r w:rsidRPr="000B2505">
              <w:rPr>
                <w:rFonts w:ascii="Lexend" w:hAnsi="Lexend"/>
                <w:noProof/>
                <w:webHidden/>
                <w:sz w:val="28"/>
                <w:szCs w:val="28"/>
              </w:rPr>
            </w:r>
            <w:r w:rsidRPr="000B2505">
              <w:rPr>
                <w:rFonts w:ascii="Lexend" w:hAnsi="Lexend"/>
                <w:noProof/>
                <w:webHidden/>
                <w:sz w:val="28"/>
                <w:szCs w:val="28"/>
              </w:rPr>
              <w:fldChar w:fldCharType="separate"/>
            </w:r>
            <w:r w:rsidRPr="000B2505">
              <w:rPr>
                <w:rFonts w:ascii="Lexend" w:hAnsi="Lexend"/>
                <w:noProof/>
                <w:webHidden/>
                <w:sz w:val="28"/>
                <w:szCs w:val="28"/>
              </w:rPr>
              <w:t>7</w:t>
            </w:r>
            <w:r w:rsidRPr="000B2505">
              <w:rPr>
                <w:rFonts w:ascii="Lexend" w:hAnsi="Lexend"/>
                <w:noProof/>
                <w:webHidden/>
                <w:sz w:val="28"/>
                <w:szCs w:val="28"/>
              </w:rPr>
              <w:fldChar w:fldCharType="end"/>
            </w:r>
          </w:hyperlink>
        </w:p>
        <w:p w14:paraId="13843682" w14:textId="4578EAB3" w:rsidR="005C1D79" w:rsidRPr="000B2505" w:rsidRDefault="005C1D79">
          <w:pPr>
            <w:pStyle w:val="TOC2"/>
            <w:tabs>
              <w:tab w:val="right" w:leader="dot" w:pos="8630"/>
            </w:tabs>
            <w:rPr>
              <w:rFonts w:ascii="Lexend" w:eastAsiaTheme="minorEastAsia" w:hAnsi="Lexend" w:cstheme="minorBidi"/>
              <w:noProof/>
              <w:kern w:val="2"/>
              <w:sz w:val="28"/>
              <w:szCs w:val="28"/>
              <w14:ligatures w14:val="standardContextual"/>
            </w:rPr>
          </w:pPr>
          <w:hyperlink w:anchor="_Toc221112851" w:history="1">
            <w:r w:rsidRPr="000B2505">
              <w:rPr>
                <w:rStyle w:val="Hyperlink"/>
                <w:rFonts w:ascii="Lexend" w:eastAsiaTheme="majorEastAsia" w:hAnsi="Lexend" w:cstheme="majorBidi"/>
                <w:b/>
                <w:noProof/>
                <w:color w:val="auto"/>
                <w:sz w:val="28"/>
                <w:szCs w:val="28"/>
              </w:rPr>
              <w:t>Waste handling of piranha and solutions with hydrogen peroxide</w:t>
            </w:r>
            <w:r w:rsidRPr="000B2505">
              <w:rPr>
                <w:rFonts w:ascii="Lexend" w:hAnsi="Lexend"/>
                <w:noProof/>
                <w:webHidden/>
                <w:sz w:val="28"/>
                <w:szCs w:val="28"/>
              </w:rPr>
              <w:tab/>
            </w:r>
            <w:r w:rsidRPr="000B2505">
              <w:rPr>
                <w:rFonts w:ascii="Lexend" w:hAnsi="Lexend"/>
                <w:noProof/>
                <w:webHidden/>
                <w:sz w:val="28"/>
                <w:szCs w:val="28"/>
              </w:rPr>
              <w:fldChar w:fldCharType="begin"/>
            </w:r>
            <w:r w:rsidRPr="000B2505">
              <w:rPr>
                <w:rFonts w:ascii="Lexend" w:hAnsi="Lexend"/>
                <w:noProof/>
                <w:webHidden/>
                <w:sz w:val="28"/>
                <w:szCs w:val="28"/>
              </w:rPr>
              <w:instrText xml:space="preserve"> PAGEREF _Toc221112851 \h </w:instrText>
            </w:r>
            <w:r w:rsidRPr="000B2505">
              <w:rPr>
                <w:rFonts w:ascii="Lexend" w:hAnsi="Lexend"/>
                <w:noProof/>
                <w:webHidden/>
                <w:sz w:val="28"/>
                <w:szCs w:val="28"/>
              </w:rPr>
            </w:r>
            <w:r w:rsidRPr="000B2505">
              <w:rPr>
                <w:rFonts w:ascii="Lexend" w:hAnsi="Lexend"/>
                <w:noProof/>
                <w:webHidden/>
                <w:sz w:val="28"/>
                <w:szCs w:val="28"/>
              </w:rPr>
              <w:fldChar w:fldCharType="separate"/>
            </w:r>
            <w:r w:rsidRPr="000B2505">
              <w:rPr>
                <w:rFonts w:ascii="Lexend" w:hAnsi="Lexend"/>
                <w:noProof/>
                <w:webHidden/>
                <w:sz w:val="28"/>
                <w:szCs w:val="28"/>
              </w:rPr>
              <w:t>8</w:t>
            </w:r>
            <w:r w:rsidRPr="000B2505">
              <w:rPr>
                <w:rFonts w:ascii="Lexend" w:hAnsi="Lexend"/>
                <w:noProof/>
                <w:webHidden/>
                <w:sz w:val="28"/>
                <w:szCs w:val="28"/>
              </w:rPr>
              <w:fldChar w:fldCharType="end"/>
            </w:r>
          </w:hyperlink>
        </w:p>
        <w:p w14:paraId="05D56784" w14:textId="4AD0C0EC" w:rsidR="005C1D79" w:rsidRDefault="005C1D79">
          <w:r w:rsidRPr="000B2505">
            <w:rPr>
              <w:rFonts w:ascii="Lexend" w:hAnsi="Lexend"/>
              <w:b/>
              <w:bCs/>
              <w:noProof/>
              <w:sz w:val="28"/>
              <w:szCs w:val="28"/>
            </w:rPr>
            <w:fldChar w:fldCharType="end"/>
          </w:r>
        </w:p>
      </w:sdtContent>
    </w:sdt>
    <w:p w14:paraId="0858D74A" w14:textId="30D824A9" w:rsidR="008676FB" w:rsidRDefault="008676FB">
      <w:pPr>
        <w:rPr>
          <w:rFonts w:ascii="Lexend" w:eastAsiaTheme="majorEastAsia" w:hAnsi="Lexend" w:cstheme="majorBidi"/>
          <w:b/>
          <w:sz w:val="32"/>
          <w:szCs w:val="32"/>
        </w:rPr>
      </w:pPr>
      <w:r>
        <w:br w:type="page"/>
      </w:r>
    </w:p>
    <w:p w14:paraId="473A148F" w14:textId="30D824A9" w:rsidR="001C0D07" w:rsidRDefault="004E1159" w:rsidP="004E1159">
      <w:pPr>
        <w:pStyle w:val="Heading1"/>
      </w:pPr>
      <w:bookmarkStart w:id="3" w:name="_Toc221112841"/>
      <w:r>
        <w:lastRenderedPageBreak/>
        <w:t>Description</w:t>
      </w:r>
      <w:bookmarkEnd w:id="3"/>
    </w:p>
    <w:p w14:paraId="7C0ED8A6" w14:textId="77777777" w:rsidR="004E1159" w:rsidRPr="004E1159" w:rsidRDefault="004E1159" w:rsidP="004E1159">
      <w:pPr>
        <w:rPr>
          <w:rFonts w:ascii="Lexend" w:hAnsi="Lexend"/>
        </w:rPr>
      </w:pPr>
    </w:p>
    <w:p w14:paraId="46C5D336" w14:textId="77777777" w:rsidR="001C0D07" w:rsidRPr="004E1159" w:rsidRDefault="0076223D" w:rsidP="001C0D07">
      <w:pPr>
        <w:pStyle w:val="Default"/>
        <w:rPr>
          <w:rFonts w:ascii="Lexend" w:hAnsi="Lexend"/>
        </w:rPr>
      </w:pPr>
      <w:r w:rsidRPr="004E1159">
        <w:rPr>
          <w:rFonts w:ascii="Lexend" w:hAnsi="Lexend"/>
        </w:rPr>
        <w:t xml:space="preserve">Acid bench consisting of 2 heated quartz baths, 1 heated </w:t>
      </w:r>
      <w:proofErr w:type="spellStart"/>
      <w:r w:rsidRPr="004E1159">
        <w:rPr>
          <w:rFonts w:ascii="Lexend" w:hAnsi="Lexend"/>
        </w:rPr>
        <w:t>teflon</w:t>
      </w:r>
      <w:proofErr w:type="spellEnd"/>
      <w:r w:rsidRPr="004E1159">
        <w:rPr>
          <w:rFonts w:ascii="Lexend" w:hAnsi="Lexend"/>
        </w:rPr>
        <w:t xml:space="preserve"> bath for BOE, 2 quick dumps, a glove rinse, and a spinner used for drying. The quartz baths are filled with water and heated to provide a safe means of heating various etchants/cleans in beakers.</w:t>
      </w:r>
    </w:p>
    <w:p w14:paraId="2E448A12" w14:textId="77777777" w:rsidR="0076223D" w:rsidRPr="004E1159" w:rsidRDefault="0076223D" w:rsidP="0076223D">
      <w:pPr>
        <w:pStyle w:val="CM18"/>
        <w:rPr>
          <w:rFonts w:ascii="Lexend" w:hAnsi="Lexend"/>
        </w:rPr>
      </w:pPr>
    </w:p>
    <w:p w14:paraId="1671AB02" w14:textId="77777777" w:rsidR="00B5044C" w:rsidRDefault="00B5044C" w:rsidP="004E1159">
      <w:pPr>
        <w:pStyle w:val="Heading1"/>
      </w:pPr>
      <w:bookmarkStart w:id="4" w:name="_Toc221112842"/>
      <w:r w:rsidRPr="004E1159">
        <w:t>Restrictions</w:t>
      </w:r>
      <w:bookmarkEnd w:id="4"/>
    </w:p>
    <w:p w14:paraId="172CAD16" w14:textId="77777777" w:rsidR="004E1159" w:rsidRPr="004E1159" w:rsidRDefault="004E1159" w:rsidP="004E1159"/>
    <w:p w14:paraId="21BA36BB" w14:textId="77777777" w:rsidR="00B5044C" w:rsidRPr="004E1159" w:rsidRDefault="00B5044C" w:rsidP="00B5044C">
      <w:pPr>
        <w:pStyle w:val="CM18"/>
        <w:ind w:left="540"/>
        <w:rPr>
          <w:rFonts w:ascii="Lexend" w:hAnsi="Lexend" w:cs="Arial"/>
          <w:sz w:val="22"/>
          <w:szCs w:val="22"/>
        </w:rPr>
      </w:pPr>
      <w:r w:rsidRPr="004E1159">
        <w:rPr>
          <w:rFonts w:ascii="Lexend" w:hAnsi="Lexend" w:cs="Arial"/>
          <w:sz w:val="22"/>
          <w:szCs w:val="22"/>
        </w:rPr>
        <w:t>No solvents at this bench.  Only chemicals listed in Table 1 are allowed in this bench.</w:t>
      </w:r>
    </w:p>
    <w:p w14:paraId="7FD276F3" w14:textId="77777777" w:rsidR="00B5044C" w:rsidRPr="004E1159" w:rsidRDefault="00B5044C" w:rsidP="00B5044C">
      <w:pPr>
        <w:pStyle w:val="NormalWeb"/>
        <w:jc w:val="center"/>
        <w:rPr>
          <w:rFonts w:ascii="Lexend" w:hAnsi="Lexend" w:cs="Arial"/>
          <w:b/>
          <w:sz w:val="22"/>
          <w:szCs w:val="22"/>
        </w:rPr>
      </w:pPr>
      <w:r w:rsidRPr="004E1159">
        <w:rPr>
          <w:rFonts w:ascii="Lexend" w:hAnsi="Lexend" w:cs="Arial"/>
          <w:b/>
          <w:sz w:val="22"/>
          <w:szCs w:val="22"/>
        </w:rPr>
        <w:t>Table 1.0</w:t>
      </w:r>
    </w:p>
    <w:tbl>
      <w:tblPr>
        <w:tblW w:w="3820" w:type="dxa"/>
        <w:tblInd w:w="2358" w:type="dxa"/>
        <w:tblLook w:val="0000" w:firstRow="0" w:lastRow="0" w:firstColumn="0" w:lastColumn="0" w:noHBand="0" w:noVBand="0"/>
      </w:tblPr>
      <w:tblGrid>
        <w:gridCol w:w="3820"/>
      </w:tblGrid>
      <w:tr w:rsidR="00B5044C" w:rsidRPr="004E1159" w14:paraId="1AA6D75D" w14:textId="77777777" w:rsidTr="00806313">
        <w:trPr>
          <w:trHeight w:val="255"/>
        </w:trPr>
        <w:tc>
          <w:tcPr>
            <w:tcW w:w="38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2A525F" w14:textId="77777777" w:rsidR="00B5044C" w:rsidRPr="004E1159" w:rsidRDefault="00B5044C" w:rsidP="00806313">
            <w:pPr>
              <w:jc w:val="center"/>
              <w:rPr>
                <w:rFonts w:ascii="Lexend" w:hAnsi="Lexend" w:cs="Arial"/>
                <w:b/>
                <w:sz w:val="22"/>
                <w:szCs w:val="22"/>
              </w:rPr>
            </w:pPr>
            <w:r w:rsidRPr="004E1159">
              <w:rPr>
                <w:rFonts w:ascii="Lexend" w:hAnsi="Lexend" w:cs="Arial"/>
                <w:b/>
                <w:sz w:val="22"/>
                <w:szCs w:val="22"/>
              </w:rPr>
              <w:t>ACIDS</w:t>
            </w:r>
          </w:p>
        </w:tc>
      </w:tr>
      <w:tr w:rsidR="00B5044C" w:rsidRPr="004E1159" w14:paraId="6AA182A8" w14:textId="77777777" w:rsidTr="00730C2B">
        <w:trPr>
          <w:trHeight w:val="255"/>
        </w:trPr>
        <w:tc>
          <w:tcPr>
            <w:tcW w:w="3820" w:type="dxa"/>
            <w:tcBorders>
              <w:top w:val="nil"/>
              <w:left w:val="single" w:sz="4" w:space="0" w:color="auto"/>
              <w:bottom w:val="single" w:sz="4" w:space="0" w:color="auto"/>
              <w:right w:val="single" w:sz="4" w:space="0" w:color="auto"/>
            </w:tcBorders>
            <w:shd w:val="clear" w:color="auto" w:fill="auto"/>
            <w:noWrap/>
            <w:vAlign w:val="bottom"/>
          </w:tcPr>
          <w:p w14:paraId="0DA0BDE4" w14:textId="77777777" w:rsidR="00B5044C" w:rsidRPr="004E1159" w:rsidRDefault="00B5044C" w:rsidP="00730C2B">
            <w:pPr>
              <w:rPr>
                <w:rFonts w:ascii="Lexend" w:hAnsi="Lexend" w:cs="Arial"/>
                <w:sz w:val="22"/>
                <w:szCs w:val="22"/>
              </w:rPr>
            </w:pPr>
            <w:r w:rsidRPr="004E1159">
              <w:rPr>
                <w:rFonts w:ascii="Lexend" w:hAnsi="Lexend" w:cs="Arial"/>
                <w:sz w:val="22"/>
                <w:szCs w:val="22"/>
              </w:rPr>
              <w:t>HF – hydrofluoric acid</w:t>
            </w:r>
          </w:p>
        </w:tc>
      </w:tr>
      <w:tr w:rsidR="00B5044C" w:rsidRPr="004E1159" w14:paraId="13B0B9E6" w14:textId="77777777" w:rsidTr="00730C2B">
        <w:trPr>
          <w:trHeight w:val="255"/>
        </w:trPr>
        <w:tc>
          <w:tcPr>
            <w:tcW w:w="3820" w:type="dxa"/>
            <w:tcBorders>
              <w:top w:val="nil"/>
              <w:left w:val="single" w:sz="4" w:space="0" w:color="auto"/>
              <w:bottom w:val="single" w:sz="4" w:space="0" w:color="auto"/>
              <w:right w:val="single" w:sz="4" w:space="0" w:color="auto"/>
            </w:tcBorders>
            <w:shd w:val="clear" w:color="auto" w:fill="auto"/>
            <w:noWrap/>
            <w:vAlign w:val="bottom"/>
          </w:tcPr>
          <w:p w14:paraId="511E5506" w14:textId="77777777" w:rsidR="00B5044C" w:rsidRPr="004E1159" w:rsidRDefault="00B5044C" w:rsidP="00730C2B">
            <w:pPr>
              <w:rPr>
                <w:rFonts w:ascii="Lexend" w:hAnsi="Lexend" w:cs="Arial"/>
                <w:sz w:val="22"/>
                <w:szCs w:val="22"/>
              </w:rPr>
            </w:pPr>
            <w:r w:rsidRPr="004E1159">
              <w:rPr>
                <w:rFonts w:ascii="Lexend" w:hAnsi="Lexend" w:cs="Arial"/>
                <w:sz w:val="22"/>
                <w:szCs w:val="22"/>
              </w:rPr>
              <w:t>BOE – buffered oxide etch</w:t>
            </w:r>
          </w:p>
        </w:tc>
      </w:tr>
      <w:tr w:rsidR="00B5044C" w:rsidRPr="004E1159" w14:paraId="716FFE7F" w14:textId="77777777" w:rsidTr="00730C2B">
        <w:trPr>
          <w:trHeight w:val="255"/>
        </w:trPr>
        <w:tc>
          <w:tcPr>
            <w:tcW w:w="3820" w:type="dxa"/>
            <w:tcBorders>
              <w:top w:val="nil"/>
              <w:left w:val="single" w:sz="4" w:space="0" w:color="auto"/>
              <w:bottom w:val="single" w:sz="4" w:space="0" w:color="auto"/>
              <w:right w:val="single" w:sz="4" w:space="0" w:color="auto"/>
            </w:tcBorders>
            <w:shd w:val="clear" w:color="auto" w:fill="auto"/>
            <w:noWrap/>
            <w:vAlign w:val="bottom"/>
          </w:tcPr>
          <w:p w14:paraId="7DD8638C" w14:textId="77777777" w:rsidR="00B5044C" w:rsidRPr="004E1159" w:rsidRDefault="00B5044C" w:rsidP="00730C2B">
            <w:pPr>
              <w:rPr>
                <w:rFonts w:ascii="Lexend" w:hAnsi="Lexend" w:cs="Arial"/>
                <w:sz w:val="22"/>
                <w:szCs w:val="22"/>
              </w:rPr>
            </w:pPr>
            <w:r w:rsidRPr="004E1159">
              <w:rPr>
                <w:rFonts w:ascii="Lexend" w:hAnsi="Lexend" w:cs="Arial"/>
                <w:sz w:val="22"/>
                <w:szCs w:val="22"/>
              </w:rPr>
              <w:t>H2SO4 - sulfuric Acid</w:t>
            </w:r>
          </w:p>
        </w:tc>
      </w:tr>
      <w:tr w:rsidR="00B5044C" w:rsidRPr="004E1159" w14:paraId="780AF53B" w14:textId="77777777" w:rsidTr="00730C2B">
        <w:trPr>
          <w:trHeight w:val="255"/>
        </w:trPr>
        <w:tc>
          <w:tcPr>
            <w:tcW w:w="3820" w:type="dxa"/>
            <w:tcBorders>
              <w:top w:val="nil"/>
              <w:left w:val="single" w:sz="4" w:space="0" w:color="auto"/>
              <w:bottom w:val="single" w:sz="4" w:space="0" w:color="auto"/>
              <w:right w:val="single" w:sz="4" w:space="0" w:color="auto"/>
            </w:tcBorders>
            <w:shd w:val="clear" w:color="auto" w:fill="auto"/>
            <w:noWrap/>
            <w:vAlign w:val="bottom"/>
          </w:tcPr>
          <w:p w14:paraId="70834C17" w14:textId="77777777" w:rsidR="00B5044C" w:rsidRPr="004E1159" w:rsidRDefault="00B5044C" w:rsidP="00730C2B">
            <w:pPr>
              <w:rPr>
                <w:rFonts w:ascii="Lexend" w:hAnsi="Lexend" w:cs="Arial"/>
                <w:sz w:val="22"/>
                <w:szCs w:val="22"/>
              </w:rPr>
            </w:pPr>
            <w:r w:rsidRPr="004E1159">
              <w:rPr>
                <w:rFonts w:ascii="Lexend" w:hAnsi="Lexend" w:cs="Arial"/>
                <w:sz w:val="22"/>
                <w:szCs w:val="22"/>
              </w:rPr>
              <w:t>HNO3 - nitric Acid</w:t>
            </w:r>
          </w:p>
        </w:tc>
      </w:tr>
      <w:tr w:rsidR="00B5044C" w:rsidRPr="004E1159" w14:paraId="4EFE9F0D" w14:textId="77777777" w:rsidTr="00730C2B">
        <w:trPr>
          <w:trHeight w:val="255"/>
        </w:trPr>
        <w:tc>
          <w:tcPr>
            <w:tcW w:w="3820" w:type="dxa"/>
            <w:tcBorders>
              <w:top w:val="nil"/>
              <w:left w:val="single" w:sz="4" w:space="0" w:color="auto"/>
              <w:bottom w:val="single" w:sz="4" w:space="0" w:color="auto"/>
              <w:right w:val="single" w:sz="4" w:space="0" w:color="auto"/>
            </w:tcBorders>
            <w:shd w:val="clear" w:color="auto" w:fill="auto"/>
            <w:noWrap/>
            <w:vAlign w:val="bottom"/>
          </w:tcPr>
          <w:p w14:paraId="576EC168" w14:textId="77777777" w:rsidR="00B5044C" w:rsidRPr="004E1159" w:rsidRDefault="00B5044C" w:rsidP="00730C2B">
            <w:pPr>
              <w:rPr>
                <w:rFonts w:ascii="Lexend" w:hAnsi="Lexend" w:cs="Arial"/>
                <w:sz w:val="22"/>
                <w:szCs w:val="22"/>
              </w:rPr>
            </w:pPr>
            <w:r w:rsidRPr="004E1159">
              <w:rPr>
                <w:rFonts w:ascii="Lexend" w:hAnsi="Lexend" w:cs="Arial"/>
                <w:sz w:val="22"/>
                <w:szCs w:val="22"/>
              </w:rPr>
              <w:t>H3PO4 - phosphoric Acid</w:t>
            </w:r>
          </w:p>
        </w:tc>
      </w:tr>
      <w:tr w:rsidR="00B5044C" w:rsidRPr="004E1159" w14:paraId="46CD19D1" w14:textId="77777777" w:rsidTr="00730C2B">
        <w:trPr>
          <w:trHeight w:val="255"/>
        </w:trPr>
        <w:tc>
          <w:tcPr>
            <w:tcW w:w="3820" w:type="dxa"/>
            <w:tcBorders>
              <w:top w:val="nil"/>
              <w:left w:val="single" w:sz="4" w:space="0" w:color="auto"/>
              <w:bottom w:val="single" w:sz="4" w:space="0" w:color="auto"/>
              <w:right w:val="single" w:sz="4" w:space="0" w:color="auto"/>
            </w:tcBorders>
            <w:shd w:val="clear" w:color="auto" w:fill="auto"/>
            <w:noWrap/>
            <w:vAlign w:val="bottom"/>
          </w:tcPr>
          <w:p w14:paraId="1928A19F" w14:textId="77777777" w:rsidR="00B5044C" w:rsidRPr="004E1159" w:rsidRDefault="00B5044C" w:rsidP="00730C2B">
            <w:pPr>
              <w:rPr>
                <w:rFonts w:ascii="Lexend" w:hAnsi="Lexend" w:cs="Arial"/>
                <w:sz w:val="22"/>
                <w:szCs w:val="22"/>
              </w:rPr>
            </w:pPr>
            <w:r w:rsidRPr="004E1159">
              <w:rPr>
                <w:rFonts w:ascii="Lexend" w:hAnsi="Lexend" w:cs="Arial"/>
                <w:sz w:val="22"/>
                <w:szCs w:val="22"/>
              </w:rPr>
              <w:t xml:space="preserve">CH3COOH - acetic Acid </w:t>
            </w:r>
          </w:p>
        </w:tc>
      </w:tr>
      <w:tr w:rsidR="00B5044C" w:rsidRPr="004E1159" w14:paraId="32A80A48" w14:textId="77777777" w:rsidTr="00730C2B">
        <w:trPr>
          <w:trHeight w:val="255"/>
        </w:trPr>
        <w:tc>
          <w:tcPr>
            <w:tcW w:w="3820" w:type="dxa"/>
            <w:tcBorders>
              <w:top w:val="nil"/>
              <w:left w:val="single" w:sz="4" w:space="0" w:color="auto"/>
              <w:bottom w:val="single" w:sz="4" w:space="0" w:color="auto"/>
              <w:right w:val="single" w:sz="4" w:space="0" w:color="auto"/>
            </w:tcBorders>
            <w:shd w:val="clear" w:color="auto" w:fill="auto"/>
            <w:noWrap/>
            <w:vAlign w:val="bottom"/>
          </w:tcPr>
          <w:p w14:paraId="45644496" w14:textId="77777777" w:rsidR="00B5044C" w:rsidRPr="004E1159" w:rsidRDefault="00B5044C" w:rsidP="00730C2B">
            <w:pPr>
              <w:rPr>
                <w:rFonts w:ascii="Lexend" w:hAnsi="Lexend" w:cs="Arial"/>
                <w:sz w:val="22"/>
                <w:szCs w:val="22"/>
              </w:rPr>
            </w:pPr>
            <w:r w:rsidRPr="004E1159">
              <w:rPr>
                <w:rFonts w:ascii="Lexend" w:hAnsi="Lexend" w:cs="Arial"/>
                <w:sz w:val="22"/>
                <w:szCs w:val="22"/>
              </w:rPr>
              <w:t>HCl – hydrochloric acid</w:t>
            </w:r>
          </w:p>
        </w:tc>
      </w:tr>
      <w:tr w:rsidR="00B5044C" w:rsidRPr="004E1159" w14:paraId="3D7B99C5" w14:textId="77777777" w:rsidTr="00730C2B">
        <w:trPr>
          <w:trHeight w:val="585"/>
        </w:trPr>
        <w:tc>
          <w:tcPr>
            <w:tcW w:w="3820" w:type="dxa"/>
            <w:tcBorders>
              <w:top w:val="nil"/>
              <w:left w:val="single" w:sz="4" w:space="0" w:color="auto"/>
              <w:bottom w:val="single" w:sz="4" w:space="0" w:color="auto"/>
              <w:right w:val="single" w:sz="4" w:space="0" w:color="auto"/>
            </w:tcBorders>
            <w:shd w:val="clear" w:color="auto" w:fill="auto"/>
            <w:vAlign w:val="bottom"/>
          </w:tcPr>
          <w:p w14:paraId="739F332F" w14:textId="77777777" w:rsidR="00B5044C" w:rsidRPr="004E1159" w:rsidRDefault="00B5044C" w:rsidP="00730C2B">
            <w:pPr>
              <w:rPr>
                <w:rFonts w:ascii="Lexend" w:hAnsi="Lexend" w:cs="Arial"/>
                <w:sz w:val="22"/>
                <w:szCs w:val="22"/>
              </w:rPr>
            </w:pPr>
            <w:proofErr w:type="spellStart"/>
            <w:r w:rsidRPr="004E1159">
              <w:rPr>
                <w:rFonts w:ascii="Lexend" w:hAnsi="Lexend" w:cs="Arial"/>
                <w:sz w:val="22"/>
                <w:szCs w:val="22"/>
              </w:rPr>
              <w:t>Transene</w:t>
            </w:r>
            <w:proofErr w:type="spellEnd"/>
            <w:r w:rsidRPr="004E1159">
              <w:rPr>
                <w:rFonts w:ascii="Lexend" w:hAnsi="Lexend" w:cs="Arial"/>
                <w:sz w:val="22"/>
                <w:szCs w:val="22"/>
              </w:rPr>
              <w:t>® Etchants (Aluminum A and D, Gold TFA, Nickel TFB, Chrome).</w:t>
            </w:r>
          </w:p>
        </w:tc>
      </w:tr>
      <w:tr w:rsidR="00B5044C" w:rsidRPr="004E1159" w14:paraId="70560E8E" w14:textId="77777777" w:rsidTr="00730C2B">
        <w:trPr>
          <w:trHeight w:val="285"/>
        </w:trPr>
        <w:tc>
          <w:tcPr>
            <w:tcW w:w="3820" w:type="dxa"/>
            <w:tcBorders>
              <w:top w:val="nil"/>
              <w:left w:val="single" w:sz="4" w:space="0" w:color="auto"/>
              <w:bottom w:val="single" w:sz="4" w:space="0" w:color="auto"/>
              <w:right w:val="single" w:sz="4" w:space="0" w:color="auto"/>
            </w:tcBorders>
            <w:shd w:val="clear" w:color="auto" w:fill="auto"/>
            <w:noWrap/>
            <w:vAlign w:val="bottom"/>
          </w:tcPr>
          <w:p w14:paraId="49C6F29B" w14:textId="77777777" w:rsidR="00B5044C" w:rsidRPr="004E1159" w:rsidRDefault="00B5044C" w:rsidP="00806313">
            <w:pPr>
              <w:jc w:val="center"/>
              <w:rPr>
                <w:rFonts w:ascii="Lexend" w:hAnsi="Lexend" w:cs="Arial"/>
                <w:b/>
                <w:color w:val="333333"/>
                <w:sz w:val="22"/>
                <w:szCs w:val="22"/>
              </w:rPr>
            </w:pPr>
            <w:r w:rsidRPr="004E1159">
              <w:rPr>
                <w:rFonts w:ascii="Lexend" w:hAnsi="Lexend" w:cs="Arial"/>
                <w:b/>
                <w:color w:val="000000" w:themeColor="text1"/>
                <w:sz w:val="22"/>
                <w:szCs w:val="22"/>
              </w:rPr>
              <w:t>BASES</w:t>
            </w:r>
          </w:p>
        </w:tc>
      </w:tr>
      <w:tr w:rsidR="00B5044C" w:rsidRPr="004E1159" w14:paraId="3891BCD7" w14:textId="77777777" w:rsidTr="00806313">
        <w:trPr>
          <w:trHeight w:val="255"/>
        </w:trPr>
        <w:tc>
          <w:tcPr>
            <w:tcW w:w="3820" w:type="dxa"/>
            <w:tcBorders>
              <w:top w:val="nil"/>
              <w:left w:val="single" w:sz="4" w:space="0" w:color="auto"/>
              <w:bottom w:val="single" w:sz="4" w:space="0" w:color="auto"/>
              <w:right w:val="single" w:sz="4" w:space="0" w:color="auto"/>
            </w:tcBorders>
            <w:shd w:val="clear" w:color="auto" w:fill="auto"/>
            <w:noWrap/>
            <w:vAlign w:val="bottom"/>
          </w:tcPr>
          <w:p w14:paraId="30794D28" w14:textId="77777777" w:rsidR="00B5044C" w:rsidRPr="004E1159" w:rsidRDefault="00B5044C" w:rsidP="00730C2B">
            <w:pPr>
              <w:rPr>
                <w:rFonts w:ascii="Lexend" w:hAnsi="Lexend" w:cs="Arial"/>
                <w:sz w:val="22"/>
                <w:szCs w:val="22"/>
              </w:rPr>
            </w:pPr>
            <w:r w:rsidRPr="004E1159">
              <w:rPr>
                <w:rFonts w:ascii="Lexend" w:hAnsi="Lexend" w:cs="Arial"/>
                <w:sz w:val="22"/>
                <w:szCs w:val="22"/>
              </w:rPr>
              <w:t>NH4OH - Ammonium hydroxide</w:t>
            </w:r>
          </w:p>
        </w:tc>
      </w:tr>
      <w:tr w:rsidR="00806313" w:rsidRPr="004E1159" w14:paraId="7168BD6B" w14:textId="77777777" w:rsidTr="00806313">
        <w:trPr>
          <w:trHeight w:val="255"/>
        </w:trPr>
        <w:tc>
          <w:tcPr>
            <w:tcW w:w="38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065E9E" w14:textId="77777777" w:rsidR="00806313" w:rsidRPr="004E1159" w:rsidRDefault="00806313" w:rsidP="00806313">
            <w:pPr>
              <w:jc w:val="center"/>
              <w:rPr>
                <w:rFonts w:ascii="Lexend" w:hAnsi="Lexend" w:cs="Arial"/>
                <w:b/>
                <w:sz w:val="22"/>
                <w:szCs w:val="22"/>
              </w:rPr>
            </w:pPr>
            <w:r w:rsidRPr="004E1159">
              <w:rPr>
                <w:rFonts w:ascii="Lexend" w:hAnsi="Lexend" w:cs="Arial"/>
                <w:b/>
                <w:sz w:val="22"/>
                <w:szCs w:val="22"/>
              </w:rPr>
              <w:t>OXIDIZERS</w:t>
            </w:r>
          </w:p>
        </w:tc>
      </w:tr>
      <w:tr w:rsidR="00806313" w:rsidRPr="004E1159" w14:paraId="25D6F34E" w14:textId="77777777" w:rsidTr="00806313">
        <w:trPr>
          <w:trHeight w:val="255"/>
        </w:trPr>
        <w:tc>
          <w:tcPr>
            <w:tcW w:w="38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37B2E5" w14:textId="77777777" w:rsidR="00806313" w:rsidRPr="004E1159" w:rsidRDefault="00806313" w:rsidP="00730C2B">
            <w:pPr>
              <w:rPr>
                <w:rFonts w:ascii="Lexend" w:hAnsi="Lexend" w:cs="Arial"/>
                <w:sz w:val="22"/>
                <w:szCs w:val="22"/>
              </w:rPr>
            </w:pPr>
            <w:r w:rsidRPr="004E1159">
              <w:rPr>
                <w:rFonts w:ascii="Lexend" w:hAnsi="Lexend" w:cs="Arial"/>
                <w:sz w:val="22"/>
                <w:szCs w:val="22"/>
              </w:rPr>
              <w:t>H2O2 – hydrogen peroxide</w:t>
            </w:r>
          </w:p>
        </w:tc>
      </w:tr>
    </w:tbl>
    <w:p w14:paraId="4240B155" w14:textId="77777777" w:rsidR="00B5044C" w:rsidRPr="004E1159" w:rsidRDefault="00B5044C" w:rsidP="00B5044C">
      <w:pPr>
        <w:rPr>
          <w:rFonts w:ascii="Lexend" w:hAnsi="Lexend" w:cs="Arial"/>
          <w:sz w:val="22"/>
          <w:szCs w:val="22"/>
        </w:rPr>
      </w:pPr>
    </w:p>
    <w:p w14:paraId="46DFD3FC" w14:textId="77777777" w:rsidR="00B5044C" w:rsidRPr="004E1159" w:rsidRDefault="00B5044C" w:rsidP="00B5044C">
      <w:pPr>
        <w:ind w:left="1440"/>
        <w:rPr>
          <w:rFonts w:ascii="Lexend" w:hAnsi="Lexend" w:cs="Arial"/>
          <w:b/>
          <w:sz w:val="22"/>
          <w:szCs w:val="22"/>
        </w:rPr>
      </w:pPr>
    </w:p>
    <w:p w14:paraId="13D436AD" w14:textId="77777777" w:rsidR="00B5044C" w:rsidRPr="004E1159" w:rsidRDefault="00B5044C" w:rsidP="004E1159">
      <w:pPr>
        <w:pStyle w:val="Heading1"/>
        <w:rPr>
          <w:b w:val="0"/>
          <w:color w:val="333333"/>
        </w:rPr>
      </w:pPr>
      <w:bookmarkStart w:id="5" w:name="_Toc221112843"/>
      <w:r w:rsidRPr="004E1159">
        <w:t>Safety</w:t>
      </w:r>
      <w:bookmarkEnd w:id="5"/>
      <w:r w:rsidRPr="004E1159">
        <w:t xml:space="preserve"> </w:t>
      </w:r>
    </w:p>
    <w:p w14:paraId="4F42534D" w14:textId="77777777" w:rsidR="00B5044C" w:rsidRPr="004E1159" w:rsidRDefault="00B5044C" w:rsidP="00B5044C">
      <w:pPr>
        <w:ind w:left="720"/>
        <w:contextualSpacing/>
        <w:rPr>
          <w:rFonts w:ascii="Lexend" w:hAnsi="Lexend" w:cs="Arial"/>
          <w:b/>
          <w:color w:val="333333"/>
          <w:sz w:val="22"/>
          <w:szCs w:val="22"/>
        </w:rPr>
      </w:pPr>
    </w:p>
    <w:p w14:paraId="3E82A39D" w14:textId="77777777" w:rsidR="00B5044C" w:rsidRPr="004E1159" w:rsidRDefault="00B5044C" w:rsidP="00B5044C">
      <w:pPr>
        <w:pStyle w:val="ListParagraph"/>
        <w:numPr>
          <w:ilvl w:val="0"/>
          <w:numId w:val="19"/>
        </w:numPr>
        <w:ind w:left="720"/>
        <w:rPr>
          <w:rFonts w:ascii="Lexend" w:hAnsi="Lexend" w:cs="Arial"/>
          <w:b/>
          <w:color w:val="333333"/>
          <w:sz w:val="22"/>
          <w:szCs w:val="22"/>
        </w:rPr>
      </w:pPr>
      <w:r w:rsidRPr="004E1159">
        <w:rPr>
          <w:rFonts w:ascii="Lexend" w:hAnsi="Lexend" w:cs="Arial"/>
          <w:b/>
          <w:color w:val="333333"/>
          <w:sz w:val="22"/>
          <w:szCs w:val="22"/>
        </w:rPr>
        <w:t xml:space="preserve">The intent of this SOP is to provide specific information about this bench.  </w:t>
      </w:r>
    </w:p>
    <w:p w14:paraId="34CB946E" w14:textId="77777777" w:rsidR="00B5044C" w:rsidRPr="004E1159" w:rsidRDefault="00B5044C" w:rsidP="00B5044C">
      <w:pPr>
        <w:pStyle w:val="NormalWeb"/>
        <w:numPr>
          <w:ilvl w:val="0"/>
          <w:numId w:val="2"/>
        </w:numPr>
        <w:rPr>
          <w:rFonts w:ascii="Lexend" w:hAnsi="Lexend" w:cs="Arial"/>
          <w:b/>
          <w:color w:val="333333"/>
          <w:sz w:val="22"/>
          <w:szCs w:val="22"/>
        </w:rPr>
      </w:pPr>
      <w:r w:rsidRPr="004E1159">
        <w:rPr>
          <w:rFonts w:ascii="Lexend" w:hAnsi="Lexend" w:cs="Arial"/>
          <w:b/>
          <w:color w:val="333333"/>
          <w:sz w:val="22"/>
          <w:szCs w:val="22"/>
        </w:rPr>
        <w:t>All UF EH&amp;S Safety practices and procedures must be followed. All wet bench procedures demonstrated during “NRF Safety Training” must also be followed.</w:t>
      </w:r>
    </w:p>
    <w:p w14:paraId="010A0400" w14:textId="77777777" w:rsidR="00B5044C" w:rsidRPr="004E1159" w:rsidRDefault="00B5044C" w:rsidP="00B5044C">
      <w:pPr>
        <w:pStyle w:val="NormalWeb"/>
        <w:rPr>
          <w:rFonts w:ascii="Lexend" w:hAnsi="Lexend" w:cs="Arial"/>
          <w:b/>
          <w:color w:val="333333"/>
          <w:sz w:val="22"/>
          <w:szCs w:val="22"/>
        </w:rPr>
      </w:pPr>
    </w:p>
    <w:p w14:paraId="784824C6" w14:textId="77777777" w:rsidR="00B5044C" w:rsidRPr="004E1159" w:rsidRDefault="00B5044C" w:rsidP="00B5044C">
      <w:pPr>
        <w:pStyle w:val="NormalWeb"/>
        <w:rPr>
          <w:rFonts w:ascii="Lexend" w:hAnsi="Lexend" w:cs="Arial"/>
          <w:b/>
          <w:color w:val="333333"/>
          <w:sz w:val="22"/>
          <w:szCs w:val="22"/>
        </w:rPr>
      </w:pPr>
    </w:p>
    <w:p w14:paraId="02B7C9A7" w14:textId="77777777" w:rsidR="00B5044C" w:rsidRPr="004E1159" w:rsidRDefault="00B5044C" w:rsidP="00B5044C">
      <w:pPr>
        <w:pStyle w:val="NormalWeb"/>
        <w:rPr>
          <w:rFonts w:ascii="Lexend" w:hAnsi="Lexend" w:cs="Arial"/>
          <w:b/>
          <w:color w:val="333333"/>
          <w:sz w:val="22"/>
          <w:szCs w:val="22"/>
        </w:rPr>
      </w:pPr>
    </w:p>
    <w:p w14:paraId="5FBFC523" w14:textId="77777777" w:rsidR="00B5044C" w:rsidRPr="004E1159" w:rsidRDefault="00B5044C" w:rsidP="00B5044C">
      <w:pPr>
        <w:ind w:left="1440"/>
        <w:contextualSpacing/>
        <w:rPr>
          <w:rFonts w:ascii="Lexend" w:hAnsi="Lexend" w:cs="Arial"/>
          <w:b/>
          <w:sz w:val="22"/>
          <w:szCs w:val="22"/>
        </w:rPr>
      </w:pPr>
    </w:p>
    <w:p w14:paraId="5AFAB5C5" w14:textId="77777777" w:rsidR="00B5044C" w:rsidRPr="004E1159" w:rsidRDefault="00B5044C" w:rsidP="004E1159">
      <w:pPr>
        <w:pStyle w:val="Heading1"/>
        <w:rPr>
          <w:b w:val="0"/>
        </w:rPr>
      </w:pPr>
      <w:r w:rsidRPr="004E1159">
        <w:t xml:space="preserve">   </w:t>
      </w:r>
      <w:bookmarkStart w:id="6" w:name="_Toc221112844"/>
      <w:r w:rsidRPr="004E1159">
        <w:t>Wet Bench Facts</w:t>
      </w:r>
      <w:bookmarkEnd w:id="6"/>
    </w:p>
    <w:p w14:paraId="5F1C202E" w14:textId="77777777" w:rsidR="00B5044C" w:rsidRPr="004E1159" w:rsidRDefault="00B5044C" w:rsidP="00B5044C">
      <w:pPr>
        <w:tabs>
          <w:tab w:val="num" w:pos="990"/>
          <w:tab w:val="left" w:pos="1530"/>
          <w:tab w:val="left" w:pos="1620"/>
          <w:tab w:val="left" w:pos="2160"/>
        </w:tabs>
        <w:ind w:left="2160" w:hanging="432"/>
        <w:contextualSpacing/>
        <w:rPr>
          <w:rFonts w:ascii="Lexend" w:hAnsi="Lexend" w:cs="Arial"/>
          <w:b/>
          <w:sz w:val="22"/>
          <w:szCs w:val="22"/>
        </w:rPr>
      </w:pPr>
    </w:p>
    <w:p w14:paraId="550B67D7" w14:textId="77777777" w:rsidR="00B5044C" w:rsidRPr="004E1159" w:rsidRDefault="00B5044C" w:rsidP="00B5044C">
      <w:pPr>
        <w:ind w:left="990"/>
        <w:jc w:val="both"/>
        <w:rPr>
          <w:rFonts w:ascii="Lexend" w:hAnsi="Lexend" w:cs="Arial"/>
          <w:sz w:val="22"/>
          <w:szCs w:val="22"/>
        </w:rPr>
      </w:pPr>
      <w:r w:rsidRPr="004E1159">
        <w:rPr>
          <w:rFonts w:ascii="Lexend" w:hAnsi="Lexend" w:cs="Arial"/>
          <w:sz w:val="22"/>
          <w:szCs w:val="22"/>
        </w:rPr>
        <w:t xml:space="preserve">Wet Benches are designed to protect you by providing an enclosed work area that has an air barrier between you and the hazardous materials you work with in the bench. </w:t>
      </w:r>
    </w:p>
    <w:p w14:paraId="319B88DC" w14:textId="77777777" w:rsidR="00B5044C" w:rsidRPr="004E1159" w:rsidRDefault="00B5044C" w:rsidP="00B5044C">
      <w:pPr>
        <w:tabs>
          <w:tab w:val="num" w:pos="990"/>
        </w:tabs>
        <w:rPr>
          <w:rFonts w:ascii="Lexend" w:hAnsi="Lexend" w:cs="Arial"/>
          <w:sz w:val="22"/>
          <w:szCs w:val="22"/>
        </w:rPr>
      </w:pPr>
    </w:p>
    <w:p w14:paraId="36DE2D06" w14:textId="77777777" w:rsidR="00B5044C" w:rsidRPr="004E1159" w:rsidRDefault="00B5044C" w:rsidP="004E1159">
      <w:pPr>
        <w:pStyle w:val="Heading1"/>
      </w:pPr>
      <w:bookmarkStart w:id="7" w:name="_Toc221112845"/>
      <w:r w:rsidRPr="004E1159">
        <w:t>Personal Protection Equipment (PPE)</w:t>
      </w:r>
      <w:bookmarkEnd w:id="7"/>
    </w:p>
    <w:p w14:paraId="04721580" w14:textId="77777777" w:rsidR="00B5044C" w:rsidRPr="004E1159" w:rsidRDefault="00B5044C" w:rsidP="00B5044C">
      <w:pPr>
        <w:ind w:left="2160"/>
        <w:contextualSpacing/>
        <w:rPr>
          <w:rFonts w:ascii="Lexend" w:hAnsi="Lexend" w:cs="Arial"/>
          <w:b/>
          <w:sz w:val="22"/>
          <w:szCs w:val="22"/>
        </w:rPr>
      </w:pPr>
    </w:p>
    <w:p w14:paraId="27AF8C92" w14:textId="77777777" w:rsidR="00B5044C" w:rsidRPr="004E1159" w:rsidRDefault="00B5044C" w:rsidP="00B5044C">
      <w:pPr>
        <w:ind w:left="1080"/>
        <w:jc w:val="both"/>
        <w:rPr>
          <w:rFonts w:ascii="Lexend" w:hAnsi="Lexend" w:cs="Arial"/>
          <w:sz w:val="22"/>
          <w:szCs w:val="22"/>
        </w:rPr>
      </w:pPr>
      <w:r w:rsidRPr="004E1159">
        <w:rPr>
          <w:rFonts w:ascii="Lexend" w:hAnsi="Lexend" w:cs="Arial"/>
          <w:sz w:val="22"/>
          <w:szCs w:val="22"/>
        </w:rPr>
        <w:t>The following is a list of personal protection equipment required for use of any wet bench when working with acids or bases.</w:t>
      </w:r>
    </w:p>
    <w:p w14:paraId="14B071F1" w14:textId="77777777" w:rsidR="00B5044C" w:rsidRPr="004E1159" w:rsidRDefault="00B5044C" w:rsidP="00B5044C">
      <w:pPr>
        <w:numPr>
          <w:ilvl w:val="0"/>
          <w:numId w:val="17"/>
        </w:numPr>
        <w:tabs>
          <w:tab w:val="left" w:pos="2610"/>
        </w:tabs>
        <w:ind w:left="1440"/>
        <w:contextualSpacing/>
        <w:jc w:val="both"/>
        <w:rPr>
          <w:rFonts w:ascii="Lexend" w:hAnsi="Lexend" w:cs="Arial"/>
          <w:sz w:val="22"/>
          <w:szCs w:val="22"/>
        </w:rPr>
      </w:pPr>
      <w:r w:rsidRPr="004E1159">
        <w:rPr>
          <w:rFonts w:ascii="Lexend" w:hAnsi="Lexend" w:cs="Arial"/>
          <w:sz w:val="22"/>
          <w:szCs w:val="22"/>
        </w:rPr>
        <w:t>Full length blue vinyl apron with sleeves.  Use the orange belt to secure the apron around your waist.  Tie or button the string to secure around your neck</w:t>
      </w:r>
    </w:p>
    <w:p w14:paraId="500FE72B" w14:textId="77777777" w:rsidR="00B5044C" w:rsidRPr="004E1159" w:rsidRDefault="00B5044C" w:rsidP="00B5044C">
      <w:pPr>
        <w:numPr>
          <w:ilvl w:val="0"/>
          <w:numId w:val="17"/>
        </w:numPr>
        <w:tabs>
          <w:tab w:val="left" w:pos="2610"/>
        </w:tabs>
        <w:ind w:left="1440"/>
        <w:contextualSpacing/>
        <w:jc w:val="both"/>
        <w:rPr>
          <w:rFonts w:ascii="Lexend" w:hAnsi="Lexend" w:cs="Arial"/>
          <w:sz w:val="22"/>
          <w:szCs w:val="22"/>
        </w:rPr>
      </w:pPr>
      <w:r w:rsidRPr="004E1159">
        <w:rPr>
          <w:rFonts w:ascii="Lexend" w:hAnsi="Lexend" w:cs="Arial"/>
          <w:sz w:val="22"/>
          <w:szCs w:val="22"/>
        </w:rPr>
        <w:t>Long orange chemical resistant gloves</w:t>
      </w:r>
    </w:p>
    <w:p w14:paraId="0D243471" w14:textId="77777777" w:rsidR="00B5044C" w:rsidRPr="004E1159" w:rsidRDefault="00B5044C" w:rsidP="00B5044C">
      <w:pPr>
        <w:numPr>
          <w:ilvl w:val="0"/>
          <w:numId w:val="17"/>
        </w:numPr>
        <w:tabs>
          <w:tab w:val="left" w:pos="2610"/>
        </w:tabs>
        <w:ind w:left="1440"/>
        <w:contextualSpacing/>
        <w:jc w:val="both"/>
        <w:rPr>
          <w:rFonts w:ascii="Lexend" w:hAnsi="Lexend" w:cs="Arial"/>
          <w:sz w:val="22"/>
          <w:szCs w:val="22"/>
        </w:rPr>
      </w:pPr>
      <w:r w:rsidRPr="004E1159">
        <w:rPr>
          <w:rFonts w:ascii="Lexend" w:hAnsi="Lexend" w:cs="Arial"/>
          <w:sz w:val="22"/>
          <w:szCs w:val="22"/>
        </w:rPr>
        <w:t>Full face shield</w:t>
      </w:r>
    </w:p>
    <w:p w14:paraId="40FC8208" w14:textId="77777777" w:rsidR="00B5044C" w:rsidRPr="004E1159" w:rsidRDefault="00B5044C" w:rsidP="00B5044C">
      <w:pPr>
        <w:ind w:left="1080"/>
        <w:jc w:val="both"/>
        <w:rPr>
          <w:rFonts w:ascii="Lexend" w:hAnsi="Lexend" w:cs="Arial"/>
          <w:sz w:val="22"/>
          <w:szCs w:val="22"/>
        </w:rPr>
      </w:pPr>
      <w:r w:rsidRPr="004E1159">
        <w:rPr>
          <w:rFonts w:ascii="Lexend" w:hAnsi="Lexend" w:cs="Arial"/>
          <w:sz w:val="22"/>
          <w:szCs w:val="22"/>
        </w:rPr>
        <w:t>Wearing the above PPE in areas outside the NRF Wet Processing Bay is not allowed so make sure you have everything you need before donning (putting on) your PPE.</w:t>
      </w:r>
    </w:p>
    <w:p w14:paraId="3215427A" w14:textId="77777777" w:rsidR="00B5044C" w:rsidRPr="004E1159" w:rsidRDefault="00B5044C" w:rsidP="00B5044C">
      <w:pPr>
        <w:ind w:left="1080"/>
        <w:jc w:val="both"/>
        <w:rPr>
          <w:rFonts w:ascii="Lexend" w:hAnsi="Lexend" w:cs="Arial"/>
          <w:sz w:val="22"/>
          <w:szCs w:val="22"/>
        </w:rPr>
      </w:pPr>
    </w:p>
    <w:p w14:paraId="74A4066D" w14:textId="77777777" w:rsidR="00B5044C" w:rsidRPr="004E1159" w:rsidRDefault="00B5044C" w:rsidP="00B5044C">
      <w:pPr>
        <w:ind w:left="1080"/>
        <w:jc w:val="both"/>
        <w:rPr>
          <w:rFonts w:ascii="Lexend" w:hAnsi="Lexend" w:cs="Arial"/>
          <w:b/>
          <w:sz w:val="22"/>
          <w:szCs w:val="22"/>
        </w:rPr>
      </w:pPr>
      <w:r w:rsidRPr="004E1159">
        <w:rPr>
          <w:rFonts w:ascii="Lexend" w:hAnsi="Lexend" w:cs="Arial"/>
          <w:b/>
          <w:sz w:val="22"/>
          <w:szCs w:val="22"/>
        </w:rPr>
        <w:t>Lack of PPE use is very dangerous and will result in suspension of access to the NRF.</w:t>
      </w:r>
    </w:p>
    <w:p w14:paraId="53978812" w14:textId="77777777" w:rsidR="00B5044C" w:rsidRPr="004E1159" w:rsidRDefault="00B5044C" w:rsidP="00B5044C">
      <w:pPr>
        <w:ind w:left="2160"/>
        <w:contextualSpacing/>
        <w:rPr>
          <w:rFonts w:ascii="Lexend" w:hAnsi="Lexend" w:cs="Arial"/>
          <w:b/>
          <w:sz w:val="22"/>
          <w:szCs w:val="22"/>
        </w:rPr>
      </w:pPr>
    </w:p>
    <w:p w14:paraId="40B58696" w14:textId="77777777" w:rsidR="004E1159" w:rsidRPr="004E1159" w:rsidRDefault="00B5044C" w:rsidP="004E1159">
      <w:pPr>
        <w:pStyle w:val="Heading1"/>
        <w:rPr>
          <w:b w:val="0"/>
        </w:rPr>
      </w:pPr>
      <w:r w:rsidRPr="004E1159">
        <w:t xml:space="preserve">  </w:t>
      </w:r>
      <w:bookmarkStart w:id="8" w:name="_Toc221112846"/>
      <w:r w:rsidR="004E1159" w:rsidRPr="004E1159">
        <w:t>NRF Approved Materials and User Material</w:t>
      </w:r>
      <w:bookmarkEnd w:id="8"/>
    </w:p>
    <w:p w14:paraId="0EF91225" w14:textId="77777777" w:rsidR="004E1159" w:rsidRPr="004E1159" w:rsidRDefault="004E1159" w:rsidP="004E1159">
      <w:pPr>
        <w:pStyle w:val="ListParagraph"/>
        <w:ind w:left="1080"/>
        <w:rPr>
          <w:rFonts w:ascii="Lexend" w:hAnsi="Lexend" w:cs="Arial"/>
          <w:b/>
          <w:sz w:val="22"/>
          <w:szCs w:val="22"/>
        </w:rPr>
      </w:pPr>
    </w:p>
    <w:p w14:paraId="0439CD44" w14:textId="77777777" w:rsidR="004E1159" w:rsidRPr="004E1159" w:rsidRDefault="004E1159" w:rsidP="00D86063">
      <w:pPr>
        <w:pStyle w:val="ListParagraph"/>
        <w:numPr>
          <w:ilvl w:val="2"/>
          <w:numId w:val="21"/>
        </w:numPr>
        <w:ind w:left="2160" w:hanging="720"/>
        <w:rPr>
          <w:rFonts w:ascii="Lexend" w:hAnsi="Lexend" w:cs="Arial"/>
          <w:b/>
          <w:sz w:val="22"/>
          <w:szCs w:val="22"/>
        </w:rPr>
      </w:pPr>
      <w:r w:rsidRPr="004E1159">
        <w:rPr>
          <w:rFonts w:ascii="Lexend" w:hAnsi="Lexend" w:cs="Arial"/>
          <w:sz w:val="22"/>
          <w:szCs w:val="22"/>
        </w:rPr>
        <w:t xml:space="preserve">You may not bring chemicals or substances of any type into the clean room without approval of NRF Staff.  All NRF Approved materials will have a MSDS posted at </w:t>
      </w:r>
      <w:hyperlink r:id="rId10" w:history="1">
        <w:r w:rsidRPr="004E1159">
          <w:rPr>
            <w:rFonts w:ascii="Lexend" w:hAnsi="Lexend" w:cs="Arial"/>
            <w:color w:val="0000FF"/>
            <w:sz w:val="22"/>
            <w:szCs w:val="22"/>
            <w:u w:val="single"/>
          </w:rPr>
          <w:t>http://nrf.aux.eng.ufl.edu/safety/msds.asp</w:t>
        </w:r>
      </w:hyperlink>
      <w:r w:rsidRPr="004E1159">
        <w:rPr>
          <w:rFonts w:ascii="Lexend" w:hAnsi="Lexend" w:cs="Arial"/>
          <w:sz w:val="22"/>
          <w:szCs w:val="22"/>
        </w:rPr>
        <w:t xml:space="preserve">  .  If the MSDS for the material you would like to use is not listed you may submit a “New material Request Form” found at </w:t>
      </w:r>
      <w:hyperlink r:id="rId11" w:history="1">
        <w:r w:rsidRPr="004E1159">
          <w:rPr>
            <w:rFonts w:ascii="Lexend" w:hAnsi="Lexend" w:cs="Arial"/>
            <w:color w:val="0000FF"/>
            <w:sz w:val="22"/>
            <w:szCs w:val="22"/>
            <w:u w:val="single"/>
          </w:rPr>
          <w:t>http://nrf.aux.eng.ufl.edu/safety/default.asp</w:t>
        </w:r>
      </w:hyperlink>
      <w:r w:rsidRPr="004E1159">
        <w:rPr>
          <w:rFonts w:ascii="Lexend" w:hAnsi="Lexend" w:cs="Arial"/>
          <w:sz w:val="22"/>
          <w:szCs w:val="22"/>
        </w:rPr>
        <w:t>.  Click and download the “MS Word” file “New Material Request Form”.  Fill out the form and follow instructions on the form.</w:t>
      </w:r>
    </w:p>
    <w:p w14:paraId="3884698B" w14:textId="77777777" w:rsidR="004E1159" w:rsidRPr="004E1159" w:rsidRDefault="004E1159" w:rsidP="00D86063">
      <w:pPr>
        <w:pStyle w:val="ListParagraph"/>
        <w:numPr>
          <w:ilvl w:val="2"/>
          <w:numId w:val="21"/>
        </w:numPr>
        <w:ind w:left="2160" w:hanging="720"/>
        <w:rPr>
          <w:rFonts w:ascii="Lexend" w:hAnsi="Lexend" w:cs="Arial"/>
          <w:b/>
          <w:sz w:val="22"/>
          <w:szCs w:val="22"/>
        </w:rPr>
      </w:pPr>
      <w:r w:rsidRPr="004E1159">
        <w:rPr>
          <w:rFonts w:ascii="Lexend" w:hAnsi="Lexend" w:cs="Arial"/>
          <w:sz w:val="22"/>
          <w:szCs w:val="22"/>
        </w:rPr>
        <w:t xml:space="preserve">If you need to bring a container of your approved material into the clean room, fill out the Chemical log in/out sheet located in the NRF Gowning Room.  </w:t>
      </w:r>
      <w:r w:rsidRPr="004E1159">
        <w:rPr>
          <w:rFonts w:ascii="Lexend" w:hAnsi="Lexend" w:cs="Arial"/>
          <w:b/>
          <w:sz w:val="22"/>
          <w:szCs w:val="22"/>
        </w:rPr>
        <w:t>NO USER CHEMICALS MAY BE STORED INSIDE YOUR GROUP BASKET.</w:t>
      </w:r>
    </w:p>
    <w:p w14:paraId="5CDA6084" w14:textId="0AC3E745" w:rsidR="004E1159" w:rsidRPr="004E1159" w:rsidRDefault="004E1159" w:rsidP="00D86063">
      <w:pPr>
        <w:pStyle w:val="ListParagraph"/>
        <w:numPr>
          <w:ilvl w:val="2"/>
          <w:numId w:val="21"/>
        </w:numPr>
        <w:ind w:left="2160" w:hanging="720"/>
        <w:rPr>
          <w:rFonts w:ascii="Lexend" w:hAnsi="Lexend" w:cs="Arial"/>
          <w:b/>
          <w:sz w:val="22"/>
          <w:szCs w:val="22"/>
        </w:rPr>
      </w:pPr>
      <w:r w:rsidRPr="004E1159">
        <w:rPr>
          <w:rFonts w:ascii="Lexend" w:hAnsi="Lexend" w:cs="Arial"/>
          <w:sz w:val="22"/>
          <w:szCs w:val="22"/>
        </w:rPr>
        <w:lastRenderedPageBreak/>
        <w:t xml:space="preserve">Personal use chemicals/substances that have been approved by NRF Staff may be stored only in the appropriate chemical storage location.  NRF Staff will show you </w:t>
      </w:r>
      <w:proofErr w:type="gramStart"/>
      <w:r w:rsidRPr="004E1159">
        <w:rPr>
          <w:rFonts w:ascii="Lexend" w:hAnsi="Lexend" w:cs="Arial"/>
          <w:sz w:val="22"/>
          <w:szCs w:val="22"/>
        </w:rPr>
        <w:t>where</w:t>
      </w:r>
      <w:proofErr w:type="gramEnd"/>
      <w:r w:rsidRPr="004E1159">
        <w:rPr>
          <w:rFonts w:ascii="Lexend" w:hAnsi="Lexend" w:cs="Arial"/>
          <w:sz w:val="22"/>
          <w:szCs w:val="22"/>
        </w:rPr>
        <w:t>.</w:t>
      </w:r>
      <w:r w:rsidRPr="004E1159">
        <w:rPr>
          <w:rFonts w:ascii="Lexend" w:hAnsi="Lexend" w:cs="Arial"/>
          <w:b/>
          <w:sz w:val="22"/>
          <w:szCs w:val="22"/>
        </w:rPr>
        <w:t xml:space="preserve"> </w:t>
      </w:r>
    </w:p>
    <w:p w14:paraId="774BF9C5" w14:textId="3B2FDDF7" w:rsidR="00B5044C" w:rsidRPr="004E1159" w:rsidRDefault="00B5044C" w:rsidP="004E1159">
      <w:pPr>
        <w:pStyle w:val="Heading1"/>
        <w:rPr>
          <w:b w:val="0"/>
        </w:rPr>
      </w:pPr>
      <w:r w:rsidRPr="004E1159">
        <w:t xml:space="preserve"> </w:t>
      </w:r>
      <w:bookmarkStart w:id="9" w:name="_Toc221112847"/>
      <w:r w:rsidRPr="004E1159">
        <w:t>Safe Operation</w:t>
      </w:r>
      <w:r w:rsidR="004E1159">
        <w:t xml:space="preserve"> Rules</w:t>
      </w:r>
      <w:bookmarkEnd w:id="9"/>
    </w:p>
    <w:p w14:paraId="38B9F599" w14:textId="77777777" w:rsidR="00B5044C" w:rsidRPr="004E1159" w:rsidRDefault="00B5044C" w:rsidP="00B5044C">
      <w:pPr>
        <w:ind w:left="2160"/>
        <w:contextualSpacing/>
        <w:rPr>
          <w:rFonts w:ascii="Lexend" w:hAnsi="Lexend" w:cs="Arial"/>
          <w:b/>
          <w:sz w:val="22"/>
          <w:szCs w:val="22"/>
        </w:rPr>
      </w:pPr>
    </w:p>
    <w:p w14:paraId="785304F8" w14:textId="77777777" w:rsidR="00D86063" w:rsidRDefault="00B5044C" w:rsidP="00D86063">
      <w:pPr>
        <w:numPr>
          <w:ilvl w:val="2"/>
          <w:numId w:val="22"/>
        </w:numPr>
        <w:ind w:left="2160" w:hanging="720"/>
        <w:contextualSpacing/>
        <w:rPr>
          <w:rFonts w:ascii="Lexend" w:hAnsi="Lexend" w:cs="Arial"/>
          <w:sz w:val="22"/>
          <w:szCs w:val="22"/>
        </w:rPr>
      </w:pPr>
      <w:r w:rsidRPr="004E1159">
        <w:rPr>
          <w:rFonts w:ascii="Lexend" w:hAnsi="Lexend" w:cs="Arial"/>
          <w:sz w:val="22"/>
          <w:szCs w:val="22"/>
        </w:rPr>
        <w:t xml:space="preserve">Before starting any chemical work, be sure to have the following in place: </w:t>
      </w:r>
    </w:p>
    <w:p w14:paraId="61EF0CE5" w14:textId="31B201DC" w:rsidR="00686705" w:rsidRPr="00D86063" w:rsidRDefault="00686705" w:rsidP="005C1D79">
      <w:pPr>
        <w:pStyle w:val="ListParagraph"/>
        <w:numPr>
          <w:ilvl w:val="0"/>
          <w:numId w:val="25"/>
        </w:numPr>
        <w:ind w:left="2880" w:hanging="270"/>
        <w:rPr>
          <w:rFonts w:ascii="Lexend" w:hAnsi="Lexend" w:cs="Arial"/>
          <w:sz w:val="22"/>
          <w:szCs w:val="22"/>
        </w:rPr>
      </w:pPr>
      <w:r w:rsidRPr="00D86063">
        <w:rPr>
          <w:rFonts w:ascii="Lexend" w:hAnsi="Lexend" w:cs="Arial"/>
          <w:sz w:val="22"/>
          <w:szCs w:val="22"/>
        </w:rPr>
        <w:t xml:space="preserve">If you need to leave your sample in process inside the bench and leave the wet bay, you must fill out a pink laminated form and place it next to your breaker of solution.  Write </w:t>
      </w:r>
      <w:r w:rsidR="00B5044C" w:rsidRPr="00D86063">
        <w:rPr>
          <w:rFonts w:ascii="Lexend" w:hAnsi="Lexend" w:cs="Arial"/>
          <w:sz w:val="22"/>
          <w:szCs w:val="22"/>
        </w:rPr>
        <w:t>user contact information, date and chemicals</w:t>
      </w:r>
      <w:r w:rsidRPr="00D86063">
        <w:rPr>
          <w:rFonts w:ascii="Lexend" w:hAnsi="Lexend" w:cs="Arial"/>
          <w:sz w:val="22"/>
          <w:szCs w:val="22"/>
        </w:rPr>
        <w:t>.  If you</w:t>
      </w:r>
      <w:r w:rsidR="00D86063" w:rsidRPr="00D86063">
        <w:rPr>
          <w:rFonts w:ascii="Lexend" w:hAnsi="Lexend" w:cs="Arial"/>
          <w:sz w:val="22"/>
          <w:szCs w:val="22"/>
        </w:rPr>
        <w:t>r</w:t>
      </w:r>
      <w:r w:rsidRPr="00D86063">
        <w:rPr>
          <w:rFonts w:ascii="Lexend" w:hAnsi="Lexend" w:cs="Arial"/>
          <w:sz w:val="22"/>
          <w:szCs w:val="22"/>
        </w:rPr>
        <w:t xml:space="preserve"> sample will need to stay in solution &gt;1 </w:t>
      </w:r>
      <w:proofErr w:type="gramStart"/>
      <w:r w:rsidRPr="00D86063">
        <w:rPr>
          <w:rFonts w:ascii="Lexend" w:hAnsi="Lexend" w:cs="Arial"/>
          <w:sz w:val="22"/>
          <w:szCs w:val="22"/>
        </w:rPr>
        <w:t>hour,  you</w:t>
      </w:r>
      <w:proofErr w:type="gramEnd"/>
      <w:r w:rsidRPr="00D86063">
        <w:rPr>
          <w:rFonts w:ascii="Lexend" w:hAnsi="Lexend" w:cs="Arial"/>
          <w:sz w:val="22"/>
          <w:szCs w:val="22"/>
        </w:rPr>
        <w:t xml:space="preserve"> may place the sample to the rear of the </w:t>
      </w:r>
      <w:r w:rsidR="00D86063" w:rsidRPr="00D86063">
        <w:rPr>
          <w:rFonts w:ascii="Lexend" w:hAnsi="Lexend" w:cs="Arial"/>
          <w:sz w:val="22"/>
          <w:szCs w:val="22"/>
        </w:rPr>
        <w:t xml:space="preserve">wet </w:t>
      </w:r>
      <w:r w:rsidRPr="00D86063">
        <w:rPr>
          <w:rFonts w:ascii="Lexend" w:hAnsi="Lexend" w:cs="Arial"/>
          <w:sz w:val="22"/>
          <w:szCs w:val="22"/>
        </w:rPr>
        <w:t xml:space="preserve">bench deck with proper pink form filled out and log out of the wet bench. </w:t>
      </w:r>
    </w:p>
    <w:p w14:paraId="0EB9024F" w14:textId="2645D75E" w:rsidR="00686705" w:rsidRPr="00D86063" w:rsidRDefault="00D86063" w:rsidP="005C1D79">
      <w:pPr>
        <w:pStyle w:val="ListParagraph"/>
        <w:numPr>
          <w:ilvl w:val="0"/>
          <w:numId w:val="25"/>
        </w:numPr>
        <w:ind w:left="2880" w:hanging="270"/>
        <w:rPr>
          <w:rFonts w:ascii="Lexend" w:hAnsi="Lexend" w:cs="Arial"/>
          <w:sz w:val="22"/>
          <w:szCs w:val="22"/>
        </w:rPr>
      </w:pPr>
      <w:r w:rsidRPr="00D86063">
        <w:rPr>
          <w:rFonts w:ascii="Lexend" w:hAnsi="Lexend" w:cs="Arial"/>
          <w:sz w:val="22"/>
          <w:szCs w:val="22"/>
        </w:rPr>
        <w:t>V</w:t>
      </w:r>
      <w:r w:rsidR="00B5044C" w:rsidRPr="00D86063">
        <w:rPr>
          <w:rFonts w:ascii="Lexend" w:hAnsi="Lexend" w:cs="Arial"/>
          <w:sz w:val="22"/>
          <w:szCs w:val="22"/>
        </w:rPr>
        <w:t xml:space="preserve">erify the correct waste bottle is </w:t>
      </w:r>
      <w:r w:rsidR="00686705" w:rsidRPr="00D86063">
        <w:rPr>
          <w:rFonts w:ascii="Lexend" w:hAnsi="Lexend" w:cs="Arial"/>
          <w:sz w:val="22"/>
          <w:szCs w:val="22"/>
        </w:rPr>
        <w:t>placed inside the wet bench</w:t>
      </w:r>
      <w:r w:rsidRPr="00D86063">
        <w:rPr>
          <w:rFonts w:ascii="Lexend" w:hAnsi="Lexend" w:cs="Arial"/>
          <w:sz w:val="22"/>
          <w:szCs w:val="22"/>
        </w:rPr>
        <w:t xml:space="preserve"> before you start.</w:t>
      </w:r>
    </w:p>
    <w:p w14:paraId="23133F3E" w14:textId="53A1F870" w:rsidR="00B5044C" w:rsidRPr="00D86063" w:rsidRDefault="00686705" w:rsidP="005C1D79">
      <w:pPr>
        <w:pStyle w:val="ListParagraph"/>
        <w:numPr>
          <w:ilvl w:val="0"/>
          <w:numId w:val="25"/>
        </w:numPr>
        <w:ind w:left="2880" w:hanging="270"/>
        <w:rPr>
          <w:rFonts w:ascii="Lexend" w:hAnsi="Lexend" w:cs="Arial"/>
          <w:sz w:val="22"/>
          <w:szCs w:val="22"/>
        </w:rPr>
      </w:pPr>
      <w:r w:rsidRPr="00D86063">
        <w:rPr>
          <w:rFonts w:ascii="Lexend" w:hAnsi="Lexend" w:cs="Arial"/>
          <w:sz w:val="22"/>
          <w:szCs w:val="22"/>
        </w:rPr>
        <w:t xml:space="preserve">The waste bottle must have </w:t>
      </w:r>
      <w:r w:rsidR="00B5044C" w:rsidRPr="00D86063">
        <w:rPr>
          <w:rFonts w:ascii="Lexend" w:hAnsi="Lexend" w:cs="Arial"/>
          <w:sz w:val="22"/>
          <w:szCs w:val="22"/>
        </w:rPr>
        <w:t xml:space="preserve">enough empty space to contain your waste liquid </w:t>
      </w:r>
    </w:p>
    <w:p w14:paraId="346DE07A" w14:textId="71381F59" w:rsidR="00B5044C" w:rsidRPr="00D86063" w:rsidRDefault="00B5044C" w:rsidP="005C1D79">
      <w:pPr>
        <w:pStyle w:val="ListParagraph"/>
        <w:numPr>
          <w:ilvl w:val="0"/>
          <w:numId w:val="25"/>
        </w:numPr>
        <w:ind w:left="2880" w:hanging="270"/>
        <w:rPr>
          <w:rFonts w:ascii="Lexend" w:hAnsi="Lexend" w:cs="Arial"/>
          <w:sz w:val="22"/>
          <w:szCs w:val="22"/>
        </w:rPr>
      </w:pPr>
      <w:proofErr w:type="gramStart"/>
      <w:r w:rsidRPr="00D86063">
        <w:rPr>
          <w:rFonts w:ascii="Lexend" w:hAnsi="Lexend" w:cs="Arial"/>
          <w:sz w:val="22"/>
          <w:szCs w:val="22"/>
        </w:rPr>
        <w:t>your</w:t>
      </w:r>
      <w:proofErr w:type="gramEnd"/>
      <w:r w:rsidRPr="00D86063">
        <w:rPr>
          <w:rFonts w:ascii="Lexend" w:hAnsi="Lexend" w:cs="Arial"/>
          <w:sz w:val="22"/>
          <w:szCs w:val="22"/>
        </w:rPr>
        <w:t xml:space="preserve"> samples </w:t>
      </w:r>
    </w:p>
    <w:p w14:paraId="76496F93" w14:textId="543E5412" w:rsidR="00B5044C" w:rsidRPr="00D86063" w:rsidRDefault="00B5044C" w:rsidP="005C1D79">
      <w:pPr>
        <w:pStyle w:val="ListParagraph"/>
        <w:numPr>
          <w:ilvl w:val="0"/>
          <w:numId w:val="25"/>
        </w:numPr>
        <w:ind w:left="2880" w:hanging="270"/>
        <w:rPr>
          <w:rFonts w:ascii="Lexend" w:hAnsi="Lexend" w:cs="Arial"/>
          <w:sz w:val="22"/>
          <w:szCs w:val="22"/>
        </w:rPr>
      </w:pPr>
      <w:r w:rsidRPr="00D86063">
        <w:rPr>
          <w:rFonts w:ascii="Lexend" w:hAnsi="Lexend" w:cs="Arial"/>
          <w:sz w:val="22"/>
          <w:szCs w:val="22"/>
        </w:rPr>
        <w:t>sample containers</w:t>
      </w:r>
    </w:p>
    <w:p w14:paraId="7A4A50A3" w14:textId="49D6C6A9" w:rsidR="00B5044C" w:rsidRPr="00D86063" w:rsidRDefault="00B5044C" w:rsidP="005C1D79">
      <w:pPr>
        <w:pStyle w:val="ListParagraph"/>
        <w:numPr>
          <w:ilvl w:val="0"/>
          <w:numId w:val="25"/>
        </w:numPr>
        <w:ind w:left="2880" w:hanging="270"/>
        <w:rPr>
          <w:rFonts w:ascii="Lexend" w:hAnsi="Lexend" w:cs="Arial"/>
          <w:sz w:val="22"/>
          <w:szCs w:val="22"/>
        </w:rPr>
      </w:pPr>
      <w:r w:rsidRPr="00D86063">
        <w:rPr>
          <w:rFonts w:ascii="Lexend" w:hAnsi="Lexend" w:cs="Arial"/>
          <w:sz w:val="22"/>
          <w:szCs w:val="22"/>
        </w:rPr>
        <w:t>proper forceps for sample handling</w:t>
      </w:r>
    </w:p>
    <w:p w14:paraId="10046F55" w14:textId="24A11DA5" w:rsidR="00B5044C" w:rsidRPr="00D86063" w:rsidRDefault="00B5044C" w:rsidP="005C1D79">
      <w:pPr>
        <w:pStyle w:val="ListParagraph"/>
        <w:numPr>
          <w:ilvl w:val="0"/>
          <w:numId w:val="25"/>
        </w:numPr>
        <w:ind w:left="2880" w:hanging="270"/>
        <w:rPr>
          <w:rFonts w:ascii="Lexend" w:hAnsi="Lexend" w:cs="Arial"/>
          <w:sz w:val="22"/>
          <w:szCs w:val="22"/>
        </w:rPr>
      </w:pPr>
      <w:r w:rsidRPr="00D86063">
        <w:rPr>
          <w:rFonts w:ascii="Lexend" w:hAnsi="Lexend" w:cs="Arial"/>
          <w:sz w:val="22"/>
          <w:szCs w:val="22"/>
        </w:rPr>
        <w:t>wipes</w:t>
      </w:r>
    </w:p>
    <w:p w14:paraId="152FDBEF" w14:textId="77777777" w:rsidR="00B5044C" w:rsidRPr="004E1159" w:rsidRDefault="00B5044C" w:rsidP="005C1D79">
      <w:pPr>
        <w:ind w:left="2880" w:hanging="270"/>
        <w:contextualSpacing/>
        <w:rPr>
          <w:rFonts w:ascii="Lexend" w:hAnsi="Lexend" w:cs="Arial"/>
          <w:sz w:val="22"/>
          <w:szCs w:val="22"/>
        </w:rPr>
      </w:pPr>
    </w:p>
    <w:p w14:paraId="6815214F" w14:textId="77777777" w:rsidR="00B5044C" w:rsidRPr="00D86063" w:rsidRDefault="00B5044C" w:rsidP="00D86063">
      <w:pPr>
        <w:pStyle w:val="ListParagraph"/>
        <w:numPr>
          <w:ilvl w:val="2"/>
          <w:numId w:val="22"/>
        </w:numPr>
        <w:ind w:left="2160" w:hanging="720"/>
        <w:rPr>
          <w:rFonts w:ascii="Lexend" w:hAnsi="Lexend" w:cs="Arial"/>
          <w:sz w:val="22"/>
          <w:szCs w:val="22"/>
        </w:rPr>
      </w:pPr>
      <w:r w:rsidRPr="00D86063">
        <w:rPr>
          <w:rFonts w:ascii="Lexend" w:hAnsi="Lexend" w:cs="Arial"/>
          <w:sz w:val="22"/>
          <w:szCs w:val="22"/>
        </w:rPr>
        <w:t>Retrieving items during the processing can create accidents and spread contamination.</w:t>
      </w:r>
    </w:p>
    <w:p w14:paraId="0DABCA77" w14:textId="77777777" w:rsidR="00B5044C" w:rsidRPr="004E1159" w:rsidRDefault="00B5044C" w:rsidP="00D86063">
      <w:pPr>
        <w:ind w:left="2160" w:hanging="720"/>
        <w:contextualSpacing/>
        <w:rPr>
          <w:rFonts w:ascii="Lexend" w:hAnsi="Lexend" w:cs="Arial"/>
          <w:sz w:val="22"/>
          <w:szCs w:val="22"/>
        </w:rPr>
      </w:pPr>
    </w:p>
    <w:p w14:paraId="33EA5D90" w14:textId="77777777" w:rsidR="00B5044C" w:rsidRPr="004E1159" w:rsidRDefault="00B5044C" w:rsidP="00D86063">
      <w:pPr>
        <w:numPr>
          <w:ilvl w:val="2"/>
          <w:numId w:val="22"/>
        </w:numPr>
        <w:tabs>
          <w:tab w:val="left" w:pos="360"/>
        </w:tabs>
        <w:ind w:left="2160" w:hanging="720"/>
        <w:contextualSpacing/>
        <w:jc w:val="both"/>
        <w:rPr>
          <w:rFonts w:ascii="Lexend" w:hAnsi="Lexend" w:cs="Arial"/>
          <w:sz w:val="22"/>
          <w:szCs w:val="22"/>
        </w:rPr>
      </w:pPr>
      <w:r w:rsidRPr="004E1159">
        <w:rPr>
          <w:rFonts w:ascii="Lexend" w:hAnsi="Lexend" w:cs="Arial"/>
          <w:sz w:val="22"/>
          <w:szCs w:val="22"/>
        </w:rPr>
        <w:t xml:space="preserve">Do not use computers or telephones while wearing PPE to prevent contamination </w:t>
      </w:r>
      <w:proofErr w:type="gramStart"/>
      <w:r w:rsidRPr="004E1159">
        <w:rPr>
          <w:rFonts w:ascii="Lexend" w:hAnsi="Lexend" w:cs="Arial"/>
          <w:sz w:val="22"/>
          <w:szCs w:val="22"/>
        </w:rPr>
        <w:t>to</w:t>
      </w:r>
      <w:proofErr w:type="gramEnd"/>
      <w:r w:rsidRPr="004E1159">
        <w:rPr>
          <w:rFonts w:ascii="Lexend" w:hAnsi="Lexend" w:cs="Arial"/>
          <w:sz w:val="22"/>
          <w:szCs w:val="22"/>
        </w:rPr>
        <w:t xml:space="preserve"> other users.</w:t>
      </w:r>
    </w:p>
    <w:p w14:paraId="41143ECB" w14:textId="77777777" w:rsidR="00B5044C" w:rsidRPr="004E1159" w:rsidRDefault="00B5044C" w:rsidP="00D86063">
      <w:pPr>
        <w:tabs>
          <w:tab w:val="left" w:pos="360"/>
        </w:tabs>
        <w:ind w:left="2160" w:hanging="720"/>
        <w:contextualSpacing/>
        <w:jc w:val="both"/>
        <w:rPr>
          <w:rFonts w:ascii="Lexend" w:hAnsi="Lexend" w:cs="Arial"/>
          <w:sz w:val="22"/>
          <w:szCs w:val="22"/>
        </w:rPr>
      </w:pPr>
    </w:p>
    <w:p w14:paraId="40B9D7A6" w14:textId="77777777" w:rsidR="00B5044C" w:rsidRPr="004E1159" w:rsidRDefault="00B5044C" w:rsidP="00D86063">
      <w:pPr>
        <w:numPr>
          <w:ilvl w:val="2"/>
          <w:numId w:val="22"/>
        </w:numPr>
        <w:tabs>
          <w:tab w:val="left" w:pos="360"/>
        </w:tabs>
        <w:ind w:left="2160" w:hanging="720"/>
        <w:contextualSpacing/>
        <w:jc w:val="both"/>
        <w:rPr>
          <w:rFonts w:ascii="Lexend" w:hAnsi="Lexend" w:cs="Arial"/>
          <w:sz w:val="22"/>
          <w:szCs w:val="22"/>
        </w:rPr>
      </w:pPr>
      <w:r w:rsidRPr="004E1159">
        <w:rPr>
          <w:rFonts w:ascii="Lexend" w:hAnsi="Lexend" w:cs="Arial"/>
          <w:sz w:val="22"/>
          <w:szCs w:val="22"/>
        </w:rPr>
        <w:t>The safety shower is located at the end of the bay, know the location of the water ON actuator just in case you need it in a hurry.</w:t>
      </w:r>
    </w:p>
    <w:p w14:paraId="3492D658" w14:textId="77777777" w:rsidR="00B5044C" w:rsidRPr="004E1159" w:rsidRDefault="00B5044C" w:rsidP="00D86063">
      <w:pPr>
        <w:tabs>
          <w:tab w:val="left" w:pos="360"/>
        </w:tabs>
        <w:ind w:left="2160" w:hanging="720"/>
        <w:contextualSpacing/>
        <w:jc w:val="both"/>
        <w:rPr>
          <w:rFonts w:ascii="Lexend" w:hAnsi="Lexend" w:cs="Arial"/>
          <w:sz w:val="22"/>
          <w:szCs w:val="22"/>
        </w:rPr>
      </w:pPr>
    </w:p>
    <w:p w14:paraId="0035BC0C" w14:textId="77777777" w:rsidR="00B5044C" w:rsidRPr="004E1159" w:rsidRDefault="00B5044C" w:rsidP="00D86063">
      <w:pPr>
        <w:numPr>
          <w:ilvl w:val="2"/>
          <w:numId w:val="22"/>
        </w:numPr>
        <w:tabs>
          <w:tab w:val="left" w:pos="360"/>
        </w:tabs>
        <w:ind w:left="2160" w:hanging="720"/>
        <w:contextualSpacing/>
        <w:jc w:val="both"/>
        <w:rPr>
          <w:rFonts w:ascii="Lexend" w:hAnsi="Lexend" w:cs="Arial"/>
          <w:sz w:val="22"/>
          <w:szCs w:val="22"/>
        </w:rPr>
      </w:pPr>
      <w:r w:rsidRPr="004E1159">
        <w:rPr>
          <w:rFonts w:ascii="Lexend" w:hAnsi="Lexend" w:cs="Arial"/>
          <w:sz w:val="22"/>
          <w:szCs w:val="22"/>
        </w:rPr>
        <w:t xml:space="preserve">Chemicals should be placed no closer than </w:t>
      </w:r>
      <w:smartTag w:uri="urn:schemas-microsoft-com:office:smarttags" w:element="metricconverter">
        <w:smartTagPr>
          <w:attr w:name="ProductID" w:val="6 inches"/>
        </w:smartTagPr>
        <w:r w:rsidRPr="004E1159">
          <w:rPr>
            <w:rFonts w:ascii="Lexend" w:hAnsi="Lexend" w:cs="Arial"/>
            <w:sz w:val="22"/>
            <w:szCs w:val="22"/>
          </w:rPr>
          <w:t>6 inches</w:t>
        </w:r>
      </w:smartTag>
      <w:r w:rsidRPr="004E1159">
        <w:rPr>
          <w:rFonts w:ascii="Lexend" w:hAnsi="Lexend" w:cs="Arial"/>
          <w:sz w:val="22"/>
          <w:szCs w:val="22"/>
        </w:rPr>
        <w:t xml:space="preserve"> from the front opening of the wet bench. Placing them closer to the front opening interferes with the airflow and reduces the level of contaminant protection for individuals working at the wet bench.</w:t>
      </w:r>
    </w:p>
    <w:p w14:paraId="287BD62D" w14:textId="77777777" w:rsidR="00B5044C" w:rsidRPr="004E1159" w:rsidRDefault="00B5044C" w:rsidP="00D86063">
      <w:pPr>
        <w:tabs>
          <w:tab w:val="left" w:pos="360"/>
        </w:tabs>
        <w:ind w:left="2160" w:hanging="720"/>
        <w:jc w:val="both"/>
        <w:rPr>
          <w:rFonts w:ascii="Lexend" w:hAnsi="Lexend" w:cs="Arial"/>
          <w:sz w:val="22"/>
          <w:szCs w:val="22"/>
        </w:rPr>
      </w:pPr>
    </w:p>
    <w:p w14:paraId="31D45092" w14:textId="77777777" w:rsidR="00B5044C" w:rsidRPr="004E1159" w:rsidRDefault="00B5044C" w:rsidP="00D86063">
      <w:pPr>
        <w:numPr>
          <w:ilvl w:val="2"/>
          <w:numId w:val="22"/>
        </w:numPr>
        <w:tabs>
          <w:tab w:val="left" w:pos="360"/>
        </w:tabs>
        <w:ind w:left="2160" w:hanging="720"/>
        <w:contextualSpacing/>
        <w:jc w:val="both"/>
        <w:rPr>
          <w:rFonts w:ascii="Lexend" w:hAnsi="Lexend" w:cs="Arial"/>
          <w:sz w:val="22"/>
          <w:szCs w:val="22"/>
        </w:rPr>
      </w:pPr>
      <w:r w:rsidRPr="004E1159">
        <w:rPr>
          <w:rFonts w:ascii="Lexend" w:hAnsi="Lexend" w:cs="Arial"/>
          <w:sz w:val="22"/>
          <w:szCs w:val="22"/>
        </w:rPr>
        <w:t xml:space="preserve">Always keep your chemical beakers inside the double containment area within the wet bench. </w:t>
      </w:r>
    </w:p>
    <w:p w14:paraId="3923B932" w14:textId="77777777" w:rsidR="00B5044C" w:rsidRPr="004E1159" w:rsidRDefault="00B5044C" w:rsidP="00D86063">
      <w:pPr>
        <w:ind w:left="2160" w:hanging="720"/>
        <w:jc w:val="both"/>
        <w:rPr>
          <w:rFonts w:ascii="Lexend" w:hAnsi="Lexend" w:cs="Arial"/>
          <w:sz w:val="22"/>
          <w:szCs w:val="22"/>
        </w:rPr>
      </w:pPr>
    </w:p>
    <w:p w14:paraId="2A8489EF" w14:textId="77777777" w:rsidR="00B5044C" w:rsidRPr="004E1159" w:rsidRDefault="00B5044C" w:rsidP="00D86063">
      <w:pPr>
        <w:numPr>
          <w:ilvl w:val="2"/>
          <w:numId w:val="22"/>
        </w:numPr>
        <w:ind w:left="2160" w:hanging="720"/>
        <w:contextualSpacing/>
        <w:jc w:val="both"/>
        <w:rPr>
          <w:rFonts w:ascii="Lexend" w:hAnsi="Lexend" w:cs="Arial"/>
          <w:sz w:val="22"/>
          <w:szCs w:val="22"/>
        </w:rPr>
      </w:pPr>
      <w:r w:rsidRPr="004E1159">
        <w:rPr>
          <w:rFonts w:ascii="Lexend" w:hAnsi="Lexend" w:cs="Arial"/>
          <w:sz w:val="22"/>
          <w:szCs w:val="22"/>
        </w:rPr>
        <w:lastRenderedPageBreak/>
        <w:t>Place equipment so that it does not block airflow to slots or vents in the baffle plate at the back of the wet bench. When possible, elevate bulky equipment to allow air to flow under the equipment, as well as around and over it.</w:t>
      </w:r>
    </w:p>
    <w:p w14:paraId="39AC5657" w14:textId="77777777" w:rsidR="00B5044C" w:rsidRPr="004E1159" w:rsidRDefault="00B5044C" w:rsidP="00D86063">
      <w:pPr>
        <w:ind w:left="2160" w:hanging="720"/>
        <w:rPr>
          <w:rFonts w:ascii="Lexend" w:hAnsi="Lexend" w:cs="Arial"/>
          <w:sz w:val="22"/>
          <w:szCs w:val="22"/>
        </w:rPr>
      </w:pPr>
    </w:p>
    <w:p w14:paraId="23790A25" w14:textId="77777777" w:rsidR="00B5044C" w:rsidRPr="004E1159" w:rsidRDefault="00B5044C" w:rsidP="00D86063">
      <w:pPr>
        <w:numPr>
          <w:ilvl w:val="2"/>
          <w:numId w:val="22"/>
        </w:numPr>
        <w:ind w:left="2160" w:hanging="720"/>
        <w:contextualSpacing/>
        <w:jc w:val="both"/>
        <w:rPr>
          <w:rFonts w:ascii="Lexend" w:hAnsi="Lexend" w:cs="Arial"/>
          <w:sz w:val="22"/>
          <w:szCs w:val="22"/>
        </w:rPr>
      </w:pPr>
      <w:r w:rsidRPr="004E1159">
        <w:rPr>
          <w:rFonts w:ascii="Lexend" w:hAnsi="Lexend" w:cs="Arial"/>
          <w:sz w:val="22"/>
          <w:szCs w:val="22"/>
        </w:rPr>
        <w:t>Minimize the quantities of materials that might be involved in a fire or explosion by limiting the amount of chemicals used in the wet bench.</w:t>
      </w:r>
    </w:p>
    <w:p w14:paraId="54245562" w14:textId="77777777" w:rsidR="00B5044C" w:rsidRPr="004E1159" w:rsidRDefault="00B5044C" w:rsidP="00D86063">
      <w:pPr>
        <w:ind w:left="2160" w:hanging="720"/>
        <w:contextualSpacing/>
        <w:jc w:val="both"/>
        <w:rPr>
          <w:rFonts w:ascii="Lexend" w:hAnsi="Lexend" w:cs="Arial"/>
          <w:sz w:val="22"/>
          <w:szCs w:val="22"/>
        </w:rPr>
      </w:pPr>
    </w:p>
    <w:p w14:paraId="10EC83EB" w14:textId="77777777" w:rsidR="00B5044C" w:rsidRPr="004E1159" w:rsidRDefault="00B5044C" w:rsidP="00D86063">
      <w:pPr>
        <w:numPr>
          <w:ilvl w:val="2"/>
          <w:numId w:val="22"/>
        </w:numPr>
        <w:ind w:left="2160" w:hanging="720"/>
        <w:contextualSpacing/>
        <w:jc w:val="both"/>
        <w:rPr>
          <w:rFonts w:ascii="Lexend" w:hAnsi="Lexend" w:cs="Arial"/>
          <w:sz w:val="22"/>
          <w:szCs w:val="22"/>
        </w:rPr>
      </w:pPr>
      <w:r w:rsidRPr="004E1159">
        <w:rPr>
          <w:rFonts w:ascii="Lexend" w:hAnsi="Lexend" w:cs="Arial"/>
          <w:sz w:val="22"/>
          <w:szCs w:val="22"/>
        </w:rPr>
        <w:t xml:space="preserve">Do not lean </w:t>
      </w:r>
      <w:proofErr w:type="gramStart"/>
      <w:r w:rsidRPr="004E1159">
        <w:rPr>
          <w:rFonts w:ascii="Lexend" w:hAnsi="Lexend" w:cs="Arial"/>
          <w:sz w:val="22"/>
          <w:szCs w:val="22"/>
        </w:rPr>
        <w:t>into</w:t>
      </w:r>
      <w:proofErr w:type="gramEnd"/>
      <w:r w:rsidRPr="004E1159">
        <w:rPr>
          <w:rFonts w:ascii="Lexend" w:hAnsi="Lexend" w:cs="Arial"/>
          <w:sz w:val="22"/>
          <w:szCs w:val="22"/>
        </w:rPr>
        <w:t xml:space="preserve"> the wet bench to work with hazardous chemicals. This negates the protection the wet bench provides against inhalation of hazardous vapors. </w:t>
      </w:r>
    </w:p>
    <w:p w14:paraId="5C8D96C0" w14:textId="77777777" w:rsidR="00B5044C" w:rsidRPr="004E1159" w:rsidRDefault="00B5044C" w:rsidP="00D86063">
      <w:pPr>
        <w:ind w:left="2160" w:hanging="720"/>
        <w:jc w:val="both"/>
        <w:rPr>
          <w:rFonts w:ascii="Lexend" w:hAnsi="Lexend" w:cs="Arial"/>
          <w:sz w:val="22"/>
          <w:szCs w:val="22"/>
        </w:rPr>
      </w:pPr>
    </w:p>
    <w:p w14:paraId="3EDD2F6C" w14:textId="77777777" w:rsidR="00B5044C" w:rsidRPr="004E1159" w:rsidRDefault="00B5044C" w:rsidP="00D86063">
      <w:pPr>
        <w:numPr>
          <w:ilvl w:val="2"/>
          <w:numId w:val="22"/>
        </w:numPr>
        <w:ind w:left="2160" w:hanging="720"/>
        <w:contextualSpacing/>
        <w:jc w:val="both"/>
        <w:rPr>
          <w:rFonts w:ascii="Lexend" w:hAnsi="Lexend" w:cs="Arial"/>
          <w:sz w:val="22"/>
          <w:szCs w:val="22"/>
        </w:rPr>
      </w:pPr>
      <w:r w:rsidRPr="004E1159">
        <w:rPr>
          <w:rFonts w:ascii="Lexend" w:hAnsi="Lexend" w:cs="Arial"/>
          <w:sz w:val="22"/>
          <w:szCs w:val="22"/>
        </w:rPr>
        <w:t xml:space="preserve">Do not use the wet bench to evaporate hazardous </w:t>
      </w:r>
      <w:proofErr w:type="gramStart"/>
      <w:r w:rsidRPr="004E1159">
        <w:rPr>
          <w:rFonts w:ascii="Lexend" w:hAnsi="Lexend" w:cs="Arial"/>
          <w:sz w:val="22"/>
          <w:szCs w:val="22"/>
        </w:rPr>
        <w:t>wastes</w:t>
      </w:r>
      <w:proofErr w:type="gramEnd"/>
      <w:r w:rsidRPr="004E1159">
        <w:rPr>
          <w:rFonts w:ascii="Lexend" w:hAnsi="Lexend" w:cs="Arial"/>
          <w:sz w:val="22"/>
          <w:szCs w:val="22"/>
        </w:rPr>
        <w:t>. This practice is illegal. It violates the Clean Air Act and is punishable by large fines.</w:t>
      </w:r>
    </w:p>
    <w:p w14:paraId="46711CBF" w14:textId="77777777" w:rsidR="00B5044C" w:rsidRPr="004E1159" w:rsidRDefault="00B5044C" w:rsidP="00D86063">
      <w:pPr>
        <w:ind w:left="2160" w:hanging="720"/>
        <w:jc w:val="both"/>
        <w:rPr>
          <w:rFonts w:ascii="Lexend" w:hAnsi="Lexend" w:cs="Arial"/>
          <w:sz w:val="22"/>
          <w:szCs w:val="22"/>
        </w:rPr>
      </w:pPr>
    </w:p>
    <w:p w14:paraId="7C68B568" w14:textId="77777777" w:rsidR="00B5044C" w:rsidRPr="004E1159" w:rsidRDefault="00B5044C" w:rsidP="00D86063">
      <w:pPr>
        <w:numPr>
          <w:ilvl w:val="2"/>
          <w:numId w:val="22"/>
        </w:numPr>
        <w:ind w:left="2160" w:hanging="720"/>
        <w:contextualSpacing/>
        <w:rPr>
          <w:rFonts w:ascii="Lexend" w:hAnsi="Lexend" w:cs="Arial"/>
          <w:sz w:val="22"/>
          <w:szCs w:val="22"/>
        </w:rPr>
      </w:pPr>
      <w:r w:rsidRPr="004E1159">
        <w:rPr>
          <w:rFonts w:ascii="Lexend" w:hAnsi="Lexend" w:cs="Arial"/>
          <w:sz w:val="22"/>
          <w:szCs w:val="22"/>
        </w:rPr>
        <w:t>Do not store chemicals inside a wet bench.</w:t>
      </w:r>
    </w:p>
    <w:p w14:paraId="580457CE" w14:textId="77777777" w:rsidR="00B5044C" w:rsidRPr="004E1159" w:rsidRDefault="00B5044C" w:rsidP="00B5044C">
      <w:pPr>
        <w:contextualSpacing/>
        <w:rPr>
          <w:rFonts w:ascii="Lexend" w:hAnsi="Lexend" w:cs="Arial"/>
          <w:b/>
          <w:sz w:val="22"/>
          <w:szCs w:val="22"/>
        </w:rPr>
      </w:pPr>
    </w:p>
    <w:p w14:paraId="55E35288" w14:textId="77777777" w:rsidR="00F565A3" w:rsidRDefault="004C75B7" w:rsidP="004E1159">
      <w:pPr>
        <w:pStyle w:val="Heading1"/>
      </w:pPr>
      <w:bookmarkStart w:id="10" w:name="_Toc221112848"/>
      <w:r w:rsidRPr="004E1159">
        <w:t>Operation</w:t>
      </w:r>
      <w:r w:rsidR="008E4A01" w:rsidRPr="004E1159">
        <w:t xml:space="preserve"> using beaker stands</w:t>
      </w:r>
      <w:bookmarkEnd w:id="10"/>
    </w:p>
    <w:p w14:paraId="38CD8BFB" w14:textId="77777777" w:rsidR="004E1159" w:rsidRPr="004E1159" w:rsidRDefault="004E1159" w:rsidP="004E1159"/>
    <w:p w14:paraId="0CE2028D" w14:textId="77777777" w:rsidR="00F565A3" w:rsidRPr="004E1159" w:rsidRDefault="008E4A01" w:rsidP="005C1D79">
      <w:pPr>
        <w:pStyle w:val="Default"/>
        <w:numPr>
          <w:ilvl w:val="2"/>
          <w:numId w:val="1"/>
        </w:numPr>
        <w:tabs>
          <w:tab w:val="left" w:pos="810"/>
        </w:tabs>
        <w:ind w:left="1440" w:hanging="720"/>
        <w:rPr>
          <w:rFonts w:ascii="Lexend" w:hAnsi="Lexend"/>
        </w:rPr>
      </w:pPr>
      <w:r w:rsidRPr="004E1159">
        <w:rPr>
          <w:rFonts w:ascii="Lexend" w:hAnsi="Lexend"/>
        </w:rPr>
        <w:t xml:space="preserve">Place </w:t>
      </w:r>
      <w:proofErr w:type="gramStart"/>
      <w:r w:rsidRPr="004E1159">
        <w:rPr>
          <w:rFonts w:ascii="Lexend" w:hAnsi="Lexend"/>
        </w:rPr>
        <w:t>beaker</w:t>
      </w:r>
      <w:proofErr w:type="gramEnd"/>
      <w:r w:rsidRPr="004E1159">
        <w:rPr>
          <w:rFonts w:ascii="Lexend" w:hAnsi="Lexend"/>
        </w:rPr>
        <w:t xml:space="preserve"> </w:t>
      </w:r>
      <w:proofErr w:type="gramStart"/>
      <w:r w:rsidRPr="004E1159">
        <w:rPr>
          <w:rFonts w:ascii="Lexend" w:hAnsi="Lexend"/>
        </w:rPr>
        <w:t>stand</w:t>
      </w:r>
      <w:proofErr w:type="gramEnd"/>
      <w:r w:rsidRPr="004E1159">
        <w:rPr>
          <w:rFonts w:ascii="Lexend" w:hAnsi="Lexend"/>
        </w:rPr>
        <w:t xml:space="preserve"> in quartz bath.</w:t>
      </w:r>
    </w:p>
    <w:p w14:paraId="55889837" w14:textId="77777777" w:rsidR="00F565A3" w:rsidRPr="004E1159" w:rsidRDefault="008E4A01" w:rsidP="005C1D79">
      <w:pPr>
        <w:pStyle w:val="Default"/>
        <w:numPr>
          <w:ilvl w:val="2"/>
          <w:numId w:val="1"/>
        </w:numPr>
        <w:tabs>
          <w:tab w:val="left" w:pos="810"/>
        </w:tabs>
        <w:spacing w:before="240" w:after="240"/>
        <w:ind w:left="1440" w:hanging="720"/>
        <w:rPr>
          <w:rFonts w:ascii="Lexend" w:hAnsi="Lexend"/>
        </w:rPr>
      </w:pPr>
      <w:r w:rsidRPr="004E1159">
        <w:rPr>
          <w:rFonts w:ascii="Lexend" w:hAnsi="Lexend"/>
        </w:rPr>
        <w:t>Fill bath with DI water over the top of the red marks inside the tank.</w:t>
      </w:r>
    </w:p>
    <w:p w14:paraId="74444A46" w14:textId="77777777" w:rsidR="008E4A01" w:rsidRPr="004E1159" w:rsidRDefault="008E4A01" w:rsidP="005C1D79">
      <w:pPr>
        <w:pStyle w:val="Default"/>
        <w:numPr>
          <w:ilvl w:val="2"/>
          <w:numId w:val="1"/>
        </w:numPr>
        <w:tabs>
          <w:tab w:val="left" w:pos="810"/>
        </w:tabs>
        <w:spacing w:before="240" w:after="240"/>
        <w:ind w:left="1440" w:hanging="720"/>
        <w:rPr>
          <w:rFonts w:ascii="Lexend" w:hAnsi="Lexend"/>
        </w:rPr>
      </w:pPr>
      <w:r w:rsidRPr="004E1159">
        <w:rPr>
          <w:rFonts w:ascii="Lexend" w:hAnsi="Lexend"/>
        </w:rPr>
        <w:t xml:space="preserve">Prepare your chemicals in either a 250mL or 500mL beaker and </w:t>
      </w:r>
      <w:proofErr w:type="gramStart"/>
      <w:r w:rsidRPr="004E1159">
        <w:rPr>
          <w:rFonts w:ascii="Lexend" w:hAnsi="Lexend"/>
        </w:rPr>
        <w:t>place</w:t>
      </w:r>
      <w:proofErr w:type="gramEnd"/>
      <w:r w:rsidRPr="004E1159">
        <w:rPr>
          <w:rFonts w:ascii="Lexend" w:hAnsi="Lexend"/>
        </w:rPr>
        <w:t xml:space="preserve"> in the stand. Use the small ring insert for a 250mL beaker.</w:t>
      </w:r>
    </w:p>
    <w:p w14:paraId="7AE24687" w14:textId="77777777" w:rsidR="008E4A01" w:rsidRPr="004E1159" w:rsidRDefault="008E4A01" w:rsidP="005C1D79">
      <w:pPr>
        <w:pStyle w:val="Default"/>
        <w:tabs>
          <w:tab w:val="left" w:pos="810"/>
        </w:tabs>
        <w:spacing w:before="240" w:after="240"/>
        <w:ind w:left="1440" w:hanging="720"/>
        <w:rPr>
          <w:rFonts w:ascii="Lexend" w:hAnsi="Lexend"/>
        </w:rPr>
      </w:pPr>
      <w:r w:rsidRPr="004E1159">
        <w:rPr>
          <w:rFonts w:ascii="Lexend" w:hAnsi="Lexend"/>
        </w:rPr>
        <w:t xml:space="preserve">Note: Always prepare the chemical solution before </w:t>
      </w:r>
      <w:proofErr w:type="gramStart"/>
      <w:r w:rsidRPr="004E1159">
        <w:rPr>
          <w:rFonts w:ascii="Lexend" w:hAnsi="Lexend"/>
        </w:rPr>
        <w:t>placing</w:t>
      </w:r>
      <w:proofErr w:type="gramEnd"/>
      <w:r w:rsidRPr="004E1159">
        <w:rPr>
          <w:rFonts w:ascii="Lexend" w:hAnsi="Lexend"/>
        </w:rPr>
        <w:t xml:space="preserve"> on the stand. Never pour chemicals into the beaker while in the quartz bath.</w:t>
      </w:r>
    </w:p>
    <w:p w14:paraId="55B8A6D9" w14:textId="77777777" w:rsidR="008E4A01" w:rsidRPr="004E1159" w:rsidRDefault="008E4A01" w:rsidP="005C1D79">
      <w:pPr>
        <w:pStyle w:val="Default"/>
        <w:numPr>
          <w:ilvl w:val="2"/>
          <w:numId w:val="1"/>
        </w:numPr>
        <w:spacing w:before="240" w:after="240"/>
        <w:ind w:left="1440" w:hanging="720"/>
        <w:rPr>
          <w:rFonts w:ascii="Lexend" w:hAnsi="Lexend"/>
        </w:rPr>
      </w:pPr>
      <w:r w:rsidRPr="004E1159">
        <w:rPr>
          <w:rFonts w:ascii="Lexend" w:hAnsi="Lexend"/>
        </w:rPr>
        <w:t>Continue filling the bath with DI water to just above the liquid level in the beaker for maximum heat transfer.</w:t>
      </w:r>
    </w:p>
    <w:p w14:paraId="27E5ABC6" w14:textId="77777777" w:rsidR="008E4A01" w:rsidRPr="004E1159" w:rsidRDefault="008E4A01" w:rsidP="005C1D79">
      <w:pPr>
        <w:pStyle w:val="Default"/>
        <w:numPr>
          <w:ilvl w:val="2"/>
          <w:numId w:val="1"/>
        </w:numPr>
        <w:spacing w:before="240" w:after="240"/>
        <w:ind w:left="1440" w:hanging="720"/>
        <w:rPr>
          <w:rFonts w:ascii="Lexend" w:hAnsi="Lexend"/>
        </w:rPr>
      </w:pPr>
      <w:r w:rsidRPr="004E1159">
        <w:rPr>
          <w:rFonts w:ascii="Lexend" w:hAnsi="Lexend"/>
        </w:rPr>
        <w:t>Press the “PWR” button for the quartz bath you want to use. It will come on in “Hold” status.</w:t>
      </w:r>
    </w:p>
    <w:p w14:paraId="30FB95B6" w14:textId="77777777" w:rsidR="008E4A01" w:rsidRPr="004E1159" w:rsidRDefault="008E4A01" w:rsidP="005C1D79">
      <w:pPr>
        <w:pStyle w:val="Default"/>
        <w:numPr>
          <w:ilvl w:val="2"/>
          <w:numId w:val="1"/>
        </w:numPr>
        <w:spacing w:before="240" w:after="240"/>
        <w:ind w:left="1440" w:hanging="720"/>
        <w:rPr>
          <w:rFonts w:ascii="Lexend" w:hAnsi="Lexend"/>
        </w:rPr>
      </w:pPr>
      <w:r w:rsidRPr="004E1159">
        <w:rPr>
          <w:rFonts w:ascii="Lexend" w:hAnsi="Lexend"/>
        </w:rPr>
        <w:t>Press “Setup” button to enter setup mode. Pressing the button again will cycle through the available options.</w:t>
      </w:r>
    </w:p>
    <w:p w14:paraId="3EAB253C" w14:textId="77777777" w:rsidR="00081139" w:rsidRPr="004E1159" w:rsidRDefault="00081139" w:rsidP="005C1D79">
      <w:pPr>
        <w:pStyle w:val="Default"/>
        <w:numPr>
          <w:ilvl w:val="2"/>
          <w:numId w:val="1"/>
        </w:numPr>
        <w:spacing w:before="240" w:after="240"/>
        <w:ind w:left="1440" w:hanging="720"/>
        <w:rPr>
          <w:rFonts w:ascii="Lexend" w:hAnsi="Lexend"/>
        </w:rPr>
      </w:pPr>
      <w:r w:rsidRPr="004E1159">
        <w:rPr>
          <w:rFonts w:ascii="Lexend" w:hAnsi="Lexend"/>
        </w:rPr>
        <w:t>Set the clock setpoint (if you don’t want to use your own stopwatch) and process temperature setpoint</w:t>
      </w:r>
    </w:p>
    <w:tbl>
      <w:tblPr>
        <w:tblpPr w:leftFromText="180" w:rightFromText="180" w:vertAnchor="text" w:horzAnchor="margin" w:tblpXSpec="center" w:tblpY="302"/>
        <w:tblW w:w="5097" w:type="dxa"/>
        <w:tblLook w:val="04A0" w:firstRow="1" w:lastRow="0" w:firstColumn="1" w:lastColumn="0" w:noHBand="0" w:noVBand="1"/>
      </w:tblPr>
      <w:tblGrid>
        <w:gridCol w:w="1554"/>
        <w:gridCol w:w="2690"/>
        <w:gridCol w:w="2625"/>
      </w:tblGrid>
      <w:tr w:rsidR="00081139" w:rsidRPr="004E1159" w14:paraId="2DEFA331" w14:textId="77777777" w:rsidTr="00081139">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03887" w14:textId="77777777" w:rsidR="00081139" w:rsidRPr="004E1159" w:rsidRDefault="00081139" w:rsidP="005C1D79">
            <w:pPr>
              <w:ind w:left="1440" w:hanging="720"/>
              <w:jc w:val="center"/>
              <w:rPr>
                <w:rFonts w:ascii="Lexend" w:hAnsi="Lexend"/>
                <w:b/>
                <w:bCs/>
                <w:color w:val="000000"/>
              </w:rPr>
            </w:pPr>
            <w:r w:rsidRPr="004E1159">
              <w:rPr>
                <w:rFonts w:ascii="Lexend" w:hAnsi="Lexend"/>
                <w:b/>
                <w:bCs/>
                <w:color w:val="000000"/>
              </w:rPr>
              <w:lastRenderedPageBreak/>
              <w:t>Code</w:t>
            </w:r>
          </w:p>
        </w:tc>
        <w:tc>
          <w:tcPr>
            <w:tcW w:w="1937" w:type="dxa"/>
            <w:tcBorders>
              <w:top w:val="single" w:sz="4" w:space="0" w:color="auto"/>
              <w:left w:val="nil"/>
              <w:bottom w:val="single" w:sz="4" w:space="0" w:color="auto"/>
              <w:right w:val="single" w:sz="4" w:space="0" w:color="auto"/>
            </w:tcBorders>
            <w:shd w:val="clear" w:color="auto" w:fill="auto"/>
            <w:noWrap/>
            <w:vAlign w:val="bottom"/>
            <w:hideMark/>
          </w:tcPr>
          <w:p w14:paraId="574562B1" w14:textId="77777777" w:rsidR="00081139" w:rsidRPr="004E1159" w:rsidRDefault="00081139" w:rsidP="005C1D79">
            <w:pPr>
              <w:ind w:left="1440" w:hanging="720"/>
              <w:jc w:val="center"/>
              <w:rPr>
                <w:rFonts w:ascii="Lexend" w:hAnsi="Lexend"/>
                <w:b/>
                <w:bCs/>
                <w:color w:val="000000"/>
              </w:rPr>
            </w:pPr>
            <w:r w:rsidRPr="004E1159">
              <w:rPr>
                <w:rFonts w:ascii="Lexend" w:hAnsi="Lexend"/>
                <w:b/>
                <w:bCs/>
                <w:color w:val="000000"/>
              </w:rPr>
              <w:t>Description</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1BE7FD5D" w14:textId="77777777" w:rsidR="00081139" w:rsidRPr="004E1159" w:rsidRDefault="00081139" w:rsidP="005C1D79">
            <w:pPr>
              <w:ind w:left="1440" w:hanging="720"/>
              <w:jc w:val="center"/>
              <w:rPr>
                <w:rFonts w:ascii="Lexend" w:hAnsi="Lexend"/>
                <w:b/>
                <w:bCs/>
                <w:color w:val="000000"/>
              </w:rPr>
            </w:pPr>
            <w:r w:rsidRPr="004E1159">
              <w:rPr>
                <w:rFonts w:ascii="Lexend" w:hAnsi="Lexend"/>
                <w:b/>
                <w:bCs/>
                <w:color w:val="000000"/>
              </w:rPr>
              <w:t>Setting</w:t>
            </w:r>
          </w:p>
        </w:tc>
      </w:tr>
      <w:tr w:rsidR="00081139" w:rsidRPr="004E1159" w14:paraId="6076354F" w14:textId="77777777" w:rsidTr="0008113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D545070" w14:textId="77777777" w:rsidR="00081139" w:rsidRPr="004E1159" w:rsidRDefault="00081139" w:rsidP="005C1D79">
            <w:pPr>
              <w:ind w:left="1440" w:hanging="720"/>
              <w:jc w:val="center"/>
              <w:rPr>
                <w:rFonts w:ascii="Lexend" w:hAnsi="Lexend"/>
                <w:color w:val="000000"/>
              </w:rPr>
            </w:pPr>
            <w:r w:rsidRPr="004E1159">
              <w:rPr>
                <w:rFonts w:ascii="Lexend" w:hAnsi="Lexend"/>
                <w:color w:val="000000"/>
              </w:rPr>
              <w:t>CS</w:t>
            </w:r>
          </w:p>
        </w:tc>
        <w:tc>
          <w:tcPr>
            <w:tcW w:w="1937" w:type="dxa"/>
            <w:tcBorders>
              <w:top w:val="nil"/>
              <w:left w:val="nil"/>
              <w:bottom w:val="single" w:sz="4" w:space="0" w:color="auto"/>
              <w:right w:val="single" w:sz="4" w:space="0" w:color="auto"/>
            </w:tcBorders>
            <w:shd w:val="clear" w:color="auto" w:fill="auto"/>
            <w:noWrap/>
            <w:vAlign w:val="bottom"/>
            <w:hideMark/>
          </w:tcPr>
          <w:p w14:paraId="069EB707" w14:textId="77777777" w:rsidR="00081139" w:rsidRPr="004E1159" w:rsidRDefault="00081139" w:rsidP="005C1D79">
            <w:pPr>
              <w:ind w:left="1440" w:hanging="720"/>
              <w:jc w:val="center"/>
              <w:rPr>
                <w:rFonts w:ascii="Lexend" w:hAnsi="Lexend"/>
                <w:color w:val="000000"/>
              </w:rPr>
            </w:pPr>
            <w:r w:rsidRPr="004E1159">
              <w:rPr>
                <w:rFonts w:ascii="Lexend" w:hAnsi="Lexend"/>
                <w:color w:val="000000"/>
              </w:rPr>
              <w:t>Clock setpoint</w:t>
            </w:r>
          </w:p>
        </w:tc>
        <w:tc>
          <w:tcPr>
            <w:tcW w:w="2200" w:type="dxa"/>
            <w:tcBorders>
              <w:top w:val="nil"/>
              <w:left w:val="nil"/>
              <w:bottom w:val="single" w:sz="4" w:space="0" w:color="auto"/>
              <w:right w:val="single" w:sz="4" w:space="0" w:color="auto"/>
            </w:tcBorders>
            <w:shd w:val="clear" w:color="auto" w:fill="auto"/>
            <w:noWrap/>
            <w:vAlign w:val="bottom"/>
            <w:hideMark/>
          </w:tcPr>
          <w:p w14:paraId="11E02EF5" w14:textId="77777777" w:rsidR="00081139" w:rsidRPr="004E1159" w:rsidRDefault="00081139" w:rsidP="005C1D79">
            <w:pPr>
              <w:ind w:left="1440" w:hanging="720"/>
              <w:jc w:val="center"/>
              <w:rPr>
                <w:rFonts w:ascii="Lexend" w:hAnsi="Lexend"/>
                <w:color w:val="000000"/>
              </w:rPr>
            </w:pPr>
            <w:r w:rsidRPr="004E1159">
              <w:rPr>
                <w:rFonts w:ascii="Lexend" w:hAnsi="Lexend"/>
                <w:color w:val="000000"/>
              </w:rPr>
              <w:t xml:space="preserve">0:00 to 99.59 </w:t>
            </w:r>
            <w:proofErr w:type="spellStart"/>
            <w:r w:rsidRPr="004E1159">
              <w:rPr>
                <w:rFonts w:ascii="Lexend" w:hAnsi="Lexend"/>
                <w:color w:val="000000"/>
              </w:rPr>
              <w:t>Min:Sec</w:t>
            </w:r>
            <w:proofErr w:type="spellEnd"/>
          </w:p>
        </w:tc>
      </w:tr>
      <w:tr w:rsidR="00081139" w:rsidRPr="004E1159" w14:paraId="6F6030B2" w14:textId="77777777" w:rsidTr="0008113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1E7FC67" w14:textId="77777777" w:rsidR="00081139" w:rsidRPr="004E1159" w:rsidRDefault="00081139" w:rsidP="005C1D79">
            <w:pPr>
              <w:ind w:left="1440" w:hanging="720"/>
              <w:jc w:val="center"/>
              <w:rPr>
                <w:rFonts w:ascii="Lexend" w:hAnsi="Lexend"/>
                <w:color w:val="000000"/>
              </w:rPr>
            </w:pPr>
            <w:r w:rsidRPr="004E1159">
              <w:rPr>
                <w:rFonts w:ascii="Lexend" w:hAnsi="Lexend"/>
                <w:color w:val="000000"/>
              </w:rPr>
              <w:t>PA</w:t>
            </w:r>
          </w:p>
        </w:tc>
        <w:tc>
          <w:tcPr>
            <w:tcW w:w="1937" w:type="dxa"/>
            <w:tcBorders>
              <w:top w:val="nil"/>
              <w:left w:val="nil"/>
              <w:bottom w:val="single" w:sz="4" w:space="0" w:color="auto"/>
              <w:right w:val="single" w:sz="4" w:space="0" w:color="auto"/>
            </w:tcBorders>
            <w:shd w:val="clear" w:color="auto" w:fill="auto"/>
            <w:noWrap/>
            <w:vAlign w:val="bottom"/>
            <w:hideMark/>
          </w:tcPr>
          <w:p w14:paraId="2BCADA0E" w14:textId="77777777" w:rsidR="00081139" w:rsidRPr="004E1159" w:rsidRDefault="00081139" w:rsidP="005C1D79">
            <w:pPr>
              <w:ind w:left="1440" w:hanging="720"/>
              <w:jc w:val="center"/>
              <w:rPr>
                <w:rFonts w:ascii="Lexend" w:hAnsi="Lexend"/>
                <w:color w:val="000000"/>
              </w:rPr>
            </w:pPr>
            <w:r w:rsidRPr="004E1159">
              <w:rPr>
                <w:rFonts w:ascii="Lexend" w:hAnsi="Lexend"/>
                <w:color w:val="000000"/>
              </w:rPr>
              <w:t>Pre alarm</w:t>
            </w:r>
          </w:p>
        </w:tc>
        <w:tc>
          <w:tcPr>
            <w:tcW w:w="2200" w:type="dxa"/>
            <w:tcBorders>
              <w:top w:val="nil"/>
              <w:left w:val="nil"/>
              <w:bottom w:val="single" w:sz="4" w:space="0" w:color="auto"/>
              <w:right w:val="single" w:sz="4" w:space="0" w:color="auto"/>
            </w:tcBorders>
            <w:shd w:val="clear" w:color="000000" w:fill="E6B9B8"/>
            <w:noWrap/>
            <w:vAlign w:val="bottom"/>
            <w:hideMark/>
          </w:tcPr>
          <w:p w14:paraId="201C0E60" w14:textId="77777777" w:rsidR="00081139" w:rsidRPr="004E1159" w:rsidRDefault="00081139" w:rsidP="005C1D79">
            <w:pPr>
              <w:ind w:left="1440" w:hanging="720"/>
              <w:jc w:val="center"/>
              <w:rPr>
                <w:rFonts w:ascii="Lexend" w:hAnsi="Lexend"/>
                <w:color w:val="000000"/>
              </w:rPr>
            </w:pPr>
            <w:r w:rsidRPr="004E1159">
              <w:rPr>
                <w:rFonts w:ascii="Lexend" w:hAnsi="Lexend"/>
                <w:color w:val="000000"/>
              </w:rPr>
              <w:t>Do not adjust</w:t>
            </w:r>
          </w:p>
        </w:tc>
      </w:tr>
      <w:tr w:rsidR="00081139" w:rsidRPr="004E1159" w14:paraId="68618593" w14:textId="77777777" w:rsidTr="0008113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83902DD" w14:textId="77777777" w:rsidR="00081139" w:rsidRPr="004E1159" w:rsidRDefault="00081139" w:rsidP="005C1D79">
            <w:pPr>
              <w:ind w:left="1440" w:hanging="720"/>
              <w:jc w:val="center"/>
              <w:rPr>
                <w:rFonts w:ascii="Lexend" w:hAnsi="Lexend"/>
                <w:color w:val="000000"/>
              </w:rPr>
            </w:pPr>
            <w:r w:rsidRPr="004E1159">
              <w:rPr>
                <w:rFonts w:ascii="Lexend" w:hAnsi="Lexend"/>
                <w:color w:val="000000"/>
              </w:rPr>
              <w:t>PS</w:t>
            </w:r>
          </w:p>
        </w:tc>
        <w:tc>
          <w:tcPr>
            <w:tcW w:w="1937" w:type="dxa"/>
            <w:tcBorders>
              <w:top w:val="nil"/>
              <w:left w:val="nil"/>
              <w:bottom w:val="single" w:sz="4" w:space="0" w:color="auto"/>
              <w:right w:val="single" w:sz="4" w:space="0" w:color="auto"/>
            </w:tcBorders>
            <w:shd w:val="clear" w:color="auto" w:fill="auto"/>
            <w:noWrap/>
            <w:vAlign w:val="bottom"/>
            <w:hideMark/>
          </w:tcPr>
          <w:p w14:paraId="1E2FCF33" w14:textId="77777777" w:rsidR="00081139" w:rsidRPr="004E1159" w:rsidRDefault="00081139" w:rsidP="005C1D79">
            <w:pPr>
              <w:ind w:left="1440" w:hanging="720"/>
              <w:jc w:val="center"/>
              <w:rPr>
                <w:rFonts w:ascii="Lexend" w:hAnsi="Lexend"/>
                <w:color w:val="000000"/>
              </w:rPr>
            </w:pPr>
            <w:r w:rsidRPr="004E1159">
              <w:rPr>
                <w:rFonts w:ascii="Lexend" w:hAnsi="Lexend"/>
                <w:color w:val="000000"/>
              </w:rPr>
              <w:t>Process setpoint</w:t>
            </w:r>
          </w:p>
        </w:tc>
        <w:tc>
          <w:tcPr>
            <w:tcW w:w="2200" w:type="dxa"/>
            <w:tcBorders>
              <w:top w:val="nil"/>
              <w:left w:val="nil"/>
              <w:bottom w:val="single" w:sz="4" w:space="0" w:color="auto"/>
              <w:right w:val="single" w:sz="4" w:space="0" w:color="auto"/>
            </w:tcBorders>
            <w:shd w:val="clear" w:color="auto" w:fill="auto"/>
            <w:noWrap/>
            <w:vAlign w:val="bottom"/>
            <w:hideMark/>
          </w:tcPr>
          <w:p w14:paraId="2B2C951F" w14:textId="77777777" w:rsidR="00081139" w:rsidRPr="004E1159" w:rsidRDefault="00081139" w:rsidP="005C1D79">
            <w:pPr>
              <w:ind w:left="1440" w:hanging="720"/>
              <w:jc w:val="center"/>
              <w:rPr>
                <w:rFonts w:ascii="Lexend" w:hAnsi="Lexend"/>
                <w:color w:val="000000"/>
              </w:rPr>
            </w:pPr>
            <w:r w:rsidRPr="004E1159">
              <w:rPr>
                <w:rFonts w:ascii="Lexend" w:hAnsi="Lexend"/>
                <w:color w:val="000000"/>
              </w:rPr>
              <w:t>0 to 90 Degrees C</w:t>
            </w:r>
          </w:p>
        </w:tc>
      </w:tr>
      <w:tr w:rsidR="00081139" w:rsidRPr="004E1159" w14:paraId="7548B7AF" w14:textId="77777777" w:rsidTr="0008113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04E44E7" w14:textId="77777777" w:rsidR="00081139" w:rsidRPr="004E1159" w:rsidRDefault="00081139" w:rsidP="005C1D79">
            <w:pPr>
              <w:ind w:left="1440" w:hanging="720"/>
              <w:jc w:val="center"/>
              <w:rPr>
                <w:rFonts w:ascii="Lexend" w:hAnsi="Lexend"/>
                <w:color w:val="000000"/>
              </w:rPr>
            </w:pPr>
            <w:r w:rsidRPr="004E1159">
              <w:rPr>
                <w:rFonts w:ascii="Lexend" w:hAnsi="Lexend"/>
                <w:color w:val="000000"/>
              </w:rPr>
              <w:t>HI</w:t>
            </w:r>
          </w:p>
        </w:tc>
        <w:tc>
          <w:tcPr>
            <w:tcW w:w="1937" w:type="dxa"/>
            <w:tcBorders>
              <w:top w:val="nil"/>
              <w:left w:val="nil"/>
              <w:bottom w:val="single" w:sz="4" w:space="0" w:color="auto"/>
              <w:right w:val="single" w:sz="4" w:space="0" w:color="auto"/>
            </w:tcBorders>
            <w:shd w:val="clear" w:color="auto" w:fill="auto"/>
            <w:noWrap/>
            <w:vAlign w:val="bottom"/>
            <w:hideMark/>
          </w:tcPr>
          <w:p w14:paraId="55B605FE" w14:textId="77777777" w:rsidR="00081139" w:rsidRPr="004E1159" w:rsidRDefault="00081139" w:rsidP="005C1D79">
            <w:pPr>
              <w:ind w:left="1440" w:hanging="720"/>
              <w:jc w:val="center"/>
              <w:rPr>
                <w:rFonts w:ascii="Lexend" w:hAnsi="Lexend"/>
                <w:color w:val="000000"/>
              </w:rPr>
            </w:pPr>
            <w:r w:rsidRPr="004E1159">
              <w:rPr>
                <w:rFonts w:ascii="Lexend" w:hAnsi="Lexend"/>
                <w:color w:val="000000"/>
              </w:rPr>
              <w:t>High alarm setpoint</w:t>
            </w:r>
          </w:p>
        </w:tc>
        <w:tc>
          <w:tcPr>
            <w:tcW w:w="2200" w:type="dxa"/>
            <w:tcBorders>
              <w:top w:val="nil"/>
              <w:left w:val="nil"/>
              <w:bottom w:val="single" w:sz="4" w:space="0" w:color="auto"/>
              <w:right w:val="single" w:sz="4" w:space="0" w:color="auto"/>
            </w:tcBorders>
            <w:shd w:val="clear" w:color="000000" w:fill="E6B9B8"/>
            <w:noWrap/>
            <w:vAlign w:val="bottom"/>
            <w:hideMark/>
          </w:tcPr>
          <w:p w14:paraId="4310C455" w14:textId="77777777" w:rsidR="00081139" w:rsidRPr="004E1159" w:rsidRDefault="00081139" w:rsidP="005C1D79">
            <w:pPr>
              <w:ind w:left="1440" w:hanging="720"/>
              <w:jc w:val="center"/>
              <w:rPr>
                <w:rFonts w:ascii="Lexend" w:hAnsi="Lexend"/>
                <w:color w:val="000000"/>
              </w:rPr>
            </w:pPr>
            <w:r w:rsidRPr="004E1159">
              <w:rPr>
                <w:rFonts w:ascii="Lexend" w:hAnsi="Lexend"/>
                <w:color w:val="000000"/>
              </w:rPr>
              <w:t>Do not adjust</w:t>
            </w:r>
          </w:p>
        </w:tc>
      </w:tr>
      <w:tr w:rsidR="00081139" w:rsidRPr="004E1159" w14:paraId="09BC3E33" w14:textId="77777777" w:rsidTr="0008113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1BBA75E" w14:textId="77777777" w:rsidR="00081139" w:rsidRPr="004E1159" w:rsidRDefault="00081139" w:rsidP="005C1D79">
            <w:pPr>
              <w:ind w:left="1440" w:hanging="720"/>
              <w:jc w:val="center"/>
              <w:rPr>
                <w:rFonts w:ascii="Lexend" w:hAnsi="Lexend"/>
                <w:color w:val="000000"/>
              </w:rPr>
            </w:pPr>
            <w:r w:rsidRPr="004E1159">
              <w:rPr>
                <w:rFonts w:ascii="Lexend" w:hAnsi="Lexend"/>
                <w:color w:val="000000"/>
              </w:rPr>
              <w:t>LO</w:t>
            </w:r>
          </w:p>
        </w:tc>
        <w:tc>
          <w:tcPr>
            <w:tcW w:w="1937" w:type="dxa"/>
            <w:tcBorders>
              <w:top w:val="nil"/>
              <w:left w:val="nil"/>
              <w:bottom w:val="single" w:sz="4" w:space="0" w:color="auto"/>
              <w:right w:val="single" w:sz="4" w:space="0" w:color="auto"/>
            </w:tcBorders>
            <w:shd w:val="clear" w:color="auto" w:fill="auto"/>
            <w:noWrap/>
            <w:vAlign w:val="bottom"/>
            <w:hideMark/>
          </w:tcPr>
          <w:p w14:paraId="17107F1E" w14:textId="77777777" w:rsidR="00081139" w:rsidRPr="004E1159" w:rsidRDefault="00081139" w:rsidP="005C1D79">
            <w:pPr>
              <w:ind w:left="1440" w:hanging="720"/>
              <w:jc w:val="center"/>
              <w:rPr>
                <w:rFonts w:ascii="Lexend" w:hAnsi="Lexend"/>
                <w:color w:val="000000"/>
              </w:rPr>
            </w:pPr>
            <w:r w:rsidRPr="004E1159">
              <w:rPr>
                <w:rFonts w:ascii="Lexend" w:hAnsi="Lexend"/>
                <w:color w:val="000000"/>
              </w:rPr>
              <w:t>Low alarm setpoint</w:t>
            </w:r>
          </w:p>
        </w:tc>
        <w:tc>
          <w:tcPr>
            <w:tcW w:w="2200" w:type="dxa"/>
            <w:tcBorders>
              <w:top w:val="nil"/>
              <w:left w:val="nil"/>
              <w:bottom w:val="single" w:sz="4" w:space="0" w:color="auto"/>
              <w:right w:val="single" w:sz="4" w:space="0" w:color="auto"/>
            </w:tcBorders>
            <w:shd w:val="clear" w:color="000000" w:fill="E6B9B8"/>
            <w:noWrap/>
            <w:vAlign w:val="bottom"/>
            <w:hideMark/>
          </w:tcPr>
          <w:p w14:paraId="6EE95DB1" w14:textId="77777777" w:rsidR="00081139" w:rsidRPr="004E1159" w:rsidRDefault="00081139" w:rsidP="005C1D79">
            <w:pPr>
              <w:ind w:left="1440" w:hanging="720"/>
              <w:jc w:val="center"/>
              <w:rPr>
                <w:rFonts w:ascii="Lexend" w:hAnsi="Lexend"/>
                <w:color w:val="000000"/>
              </w:rPr>
            </w:pPr>
            <w:r w:rsidRPr="004E1159">
              <w:rPr>
                <w:rFonts w:ascii="Lexend" w:hAnsi="Lexend"/>
                <w:color w:val="000000"/>
              </w:rPr>
              <w:t>Do not adjust</w:t>
            </w:r>
          </w:p>
        </w:tc>
      </w:tr>
      <w:tr w:rsidR="00081139" w:rsidRPr="004E1159" w14:paraId="248BC7C7" w14:textId="77777777" w:rsidTr="0008113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5AAD76A" w14:textId="77777777" w:rsidR="00081139" w:rsidRPr="004E1159" w:rsidRDefault="00081139" w:rsidP="005C1D79">
            <w:pPr>
              <w:ind w:left="1440" w:hanging="720"/>
              <w:jc w:val="center"/>
              <w:rPr>
                <w:rFonts w:ascii="Lexend" w:hAnsi="Lexend"/>
                <w:color w:val="000000"/>
              </w:rPr>
            </w:pPr>
            <w:r w:rsidRPr="004E1159">
              <w:rPr>
                <w:rFonts w:ascii="Lexend" w:hAnsi="Lexend"/>
                <w:color w:val="000000"/>
              </w:rPr>
              <w:t>DR</w:t>
            </w:r>
          </w:p>
        </w:tc>
        <w:tc>
          <w:tcPr>
            <w:tcW w:w="1937" w:type="dxa"/>
            <w:tcBorders>
              <w:top w:val="nil"/>
              <w:left w:val="nil"/>
              <w:bottom w:val="single" w:sz="4" w:space="0" w:color="auto"/>
              <w:right w:val="single" w:sz="4" w:space="0" w:color="auto"/>
            </w:tcBorders>
            <w:shd w:val="clear" w:color="auto" w:fill="auto"/>
            <w:noWrap/>
            <w:vAlign w:val="bottom"/>
            <w:hideMark/>
          </w:tcPr>
          <w:p w14:paraId="5616A96A" w14:textId="77777777" w:rsidR="00081139" w:rsidRPr="004E1159" w:rsidRDefault="00081139" w:rsidP="005C1D79">
            <w:pPr>
              <w:ind w:left="1440" w:hanging="720"/>
              <w:jc w:val="center"/>
              <w:rPr>
                <w:rFonts w:ascii="Lexend" w:hAnsi="Lexend"/>
                <w:color w:val="000000"/>
              </w:rPr>
            </w:pPr>
            <w:r w:rsidRPr="004E1159">
              <w:rPr>
                <w:rFonts w:ascii="Lexend" w:hAnsi="Lexend"/>
                <w:color w:val="000000"/>
              </w:rPr>
              <w:t>Drian setpoint</w:t>
            </w:r>
          </w:p>
        </w:tc>
        <w:tc>
          <w:tcPr>
            <w:tcW w:w="2200" w:type="dxa"/>
            <w:tcBorders>
              <w:top w:val="nil"/>
              <w:left w:val="nil"/>
              <w:bottom w:val="single" w:sz="4" w:space="0" w:color="auto"/>
              <w:right w:val="single" w:sz="4" w:space="0" w:color="auto"/>
            </w:tcBorders>
            <w:shd w:val="clear" w:color="000000" w:fill="E6B9B8"/>
            <w:noWrap/>
            <w:vAlign w:val="bottom"/>
            <w:hideMark/>
          </w:tcPr>
          <w:p w14:paraId="3E6E3248" w14:textId="77777777" w:rsidR="00081139" w:rsidRPr="004E1159" w:rsidRDefault="00081139" w:rsidP="005C1D79">
            <w:pPr>
              <w:ind w:left="1440" w:hanging="720"/>
              <w:jc w:val="center"/>
              <w:rPr>
                <w:rFonts w:ascii="Lexend" w:hAnsi="Lexend"/>
                <w:color w:val="000000"/>
              </w:rPr>
            </w:pPr>
            <w:r w:rsidRPr="004E1159">
              <w:rPr>
                <w:rFonts w:ascii="Lexend" w:hAnsi="Lexend"/>
                <w:color w:val="000000"/>
              </w:rPr>
              <w:t>Do not adjust</w:t>
            </w:r>
          </w:p>
        </w:tc>
      </w:tr>
      <w:tr w:rsidR="00081139" w:rsidRPr="004E1159" w14:paraId="37934141" w14:textId="77777777" w:rsidTr="0008113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17BEC0B" w14:textId="77777777" w:rsidR="00081139" w:rsidRPr="004E1159" w:rsidRDefault="00081139" w:rsidP="005C1D79">
            <w:pPr>
              <w:ind w:left="1440" w:hanging="720"/>
              <w:jc w:val="center"/>
              <w:rPr>
                <w:rFonts w:ascii="Lexend" w:hAnsi="Lexend"/>
                <w:color w:val="000000"/>
              </w:rPr>
            </w:pPr>
            <w:r w:rsidRPr="004E1159">
              <w:rPr>
                <w:rFonts w:ascii="Lexend" w:hAnsi="Lexend"/>
                <w:color w:val="000000"/>
              </w:rPr>
              <w:t>DP</w:t>
            </w:r>
          </w:p>
        </w:tc>
        <w:tc>
          <w:tcPr>
            <w:tcW w:w="1937" w:type="dxa"/>
            <w:tcBorders>
              <w:top w:val="nil"/>
              <w:left w:val="nil"/>
              <w:bottom w:val="single" w:sz="4" w:space="0" w:color="auto"/>
              <w:right w:val="single" w:sz="4" w:space="0" w:color="auto"/>
            </w:tcBorders>
            <w:shd w:val="clear" w:color="auto" w:fill="auto"/>
            <w:noWrap/>
            <w:vAlign w:val="bottom"/>
            <w:hideMark/>
          </w:tcPr>
          <w:p w14:paraId="2A1B382A" w14:textId="77777777" w:rsidR="00081139" w:rsidRPr="004E1159" w:rsidRDefault="00081139" w:rsidP="005C1D79">
            <w:pPr>
              <w:ind w:left="1440" w:hanging="720"/>
              <w:jc w:val="center"/>
              <w:rPr>
                <w:rFonts w:ascii="Lexend" w:hAnsi="Lexend"/>
                <w:color w:val="000000"/>
              </w:rPr>
            </w:pPr>
            <w:r w:rsidRPr="004E1159">
              <w:rPr>
                <w:rFonts w:ascii="Lexend" w:hAnsi="Lexend"/>
                <w:color w:val="000000"/>
              </w:rPr>
              <w:t>Drain period</w:t>
            </w:r>
          </w:p>
        </w:tc>
        <w:tc>
          <w:tcPr>
            <w:tcW w:w="2200" w:type="dxa"/>
            <w:tcBorders>
              <w:top w:val="nil"/>
              <w:left w:val="nil"/>
              <w:bottom w:val="single" w:sz="4" w:space="0" w:color="auto"/>
              <w:right w:val="single" w:sz="4" w:space="0" w:color="auto"/>
            </w:tcBorders>
            <w:shd w:val="clear" w:color="000000" w:fill="E6B9B8"/>
            <w:noWrap/>
            <w:vAlign w:val="bottom"/>
            <w:hideMark/>
          </w:tcPr>
          <w:p w14:paraId="714678C0" w14:textId="77777777" w:rsidR="00081139" w:rsidRPr="004E1159" w:rsidRDefault="00081139" w:rsidP="005C1D79">
            <w:pPr>
              <w:ind w:left="1440" w:hanging="720"/>
              <w:jc w:val="center"/>
              <w:rPr>
                <w:rFonts w:ascii="Lexend" w:hAnsi="Lexend"/>
                <w:color w:val="000000"/>
              </w:rPr>
            </w:pPr>
            <w:r w:rsidRPr="004E1159">
              <w:rPr>
                <w:rFonts w:ascii="Lexend" w:hAnsi="Lexend"/>
                <w:color w:val="000000"/>
              </w:rPr>
              <w:t>Do not adjust</w:t>
            </w:r>
          </w:p>
        </w:tc>
      </w:tr>
      <w:tr w:rsidR="00081139" w:rsidRPr="004E1159" w14:paraId="784EF893" w14:textId="77777777" w:rsidTr="0008113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73B3CD9" w14:textId="77777777" w:rsidR="00081139" w:rsidRPr="004E1159" w:rsidRDefault="00081139" w:rsidP="005C1D79">
            <w:pPr>
              <w:ind w:left="1440" w:hanging="720"/>
              <w:jc w:val="center"/>
              <w:rPr>
                <w:rFonts w:ascii="Lexend" w:hAnsi="Lexend"/>
                <w:color w:val="000000"/>
              </w:rPr>
            </w:pPr>
            <w:r w:rsidRPr="004E1159">
              <w:rPr>
                <w:rFonts w:ascii="Lexend" w:hAnsi="Lexend"/>
                <w:color w:val="000000"/>
              </w:rPr>
              <w:t>AC</w:t>
            </w:r>
          </w:p>
        </w:tc>
        <w:tc>
          <w:tcPr>
            <w:tcW w:w="1937" w:type="dxa"/>
            <w:tcBorders>
              <w:top w:val="nil"/>
              <w:left w:val="nil"/>
              <w:bottom w:val="single" w:sz="4" w:space="0" w:color="auto"/>
              <w:right w:val="single" w:sz="4" w:space="0" w:color="auto"/>
            </w:tcBorders>
            <w:shd w:val="clear" w:color="auto" w:fill="auto"/>
            <w:noWrap/>
            <w:vAlign w:val="bottom"/>
            <w:hideMark/>
          </w:tcPr>
          <w:p w14:paraId="269A0954" w14:textId="77777777" w:rsidR="00081139" w:rsidRPr="004E1159" w:rsidRDefault="00081139" w:rsidP="005C1D79">
            <w:pPr>
              <w:ind w:left="1440" w:hanging="720"/>
              <w:jc w:val="center"/>
              <w:rPr>
                <w:rFonts w:ascii="Lexend" w:hAnsi="Lexend"/>
                <w:color w:val="000000"/>
              </w:rPr>
            </w:pPr>
            <w:r w:rsidRPr="004E1159">
              <w:rPr>
                <w:rFonts w:ascii="Lexend" w:hAnsi="Lexend"/>
                <w:color w:val="000000"/>
              </w:rPr>
              <w:t>Access code</w:t>
            </w:r>
          </w:p>
        </w:tc>
        <w:tc>
          <w:tcPr>
            <w:tcW w:w="2200" w:type="dxa"/>
            <w:tcBorders>
              <w:top w:val="nil"/>
              <w:left w:val="nil"/>
              <w:bottom w:val="single" w:sz="4" w:space="0" w:color="auto"/>
              <w:right w:val="single" w:sz="4" w:space="0" w:color="auto"/>
            </w:tcBorders>
            <w:shd w:val="clear" w:color="000000" w:fill="E6B9B8"/>
            <w:noWrap/>
            <w:vAlign w:val="bottom"/>
            <w:hideMark/>
          </w:tcPr>
          <w:p w14:paraId="7E64B3B4" w14:textId="77777777" w:rsidR="00081139" w:rsidRPr="004E1159" w:rsidRDefault="00081139" w:rsidP="005C1D79">
            <w:pPr>
              <w:ind w:left="1440" w:hanging="720"/>
              <w:jc w:val="center"/>
              <w:rPr>
                <w:rFonts w:ascii="Lexend" w:hAnsi="Lexend"/>
                <w:color w:val="000000"/>
              </w:rPr>
            </w:pPr>
            <w:r w:rsidRPr="004E1159">
              <w:rPr>
                <w:rFonts w:ascii="Lexend" w:hAnsi="Lexend"/>
                <w:color w:val="000000"/>
              </w:rPr>
              <w:t>Do not adjust</w:t>
            </w:r>
          </w:p>
        </w:tc>
      </w:tr>
      <w:tr w:rsidR="00081139" w:rsidRPr="004E1159" w14:paraId="6A1D5859" w14:textId="77777777" w:rsidTr="0008113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8A306BB" w14:textId="77777777" w:rsidR="00081139" w:rsidRPr="004E1159" w:rsidRDefault="00081139" w:rsidP="005C1D79">
            <w:pPr>
              <w:ind w:left="1440" w:hanging="720"/>
              <w:jc w:val="center"/>
              <w:rPr>
                <w:rFonts w:ascii="Lexend" w:hAnsi="Lexend"/>
                <w:color w:val="000000"/>
              </w:rPr>
            </w:pPr>
            <w:r w:rsidRPr="004E1159">
              <w:rPr>
                <w:rFonts w:ascii="Lexend" w:hAnsi="Lexend"/>
                <w:color w:val="000000"/>
              </w:rPr>
              <w:t>CR</w:t>
            </w:r>
          </w:p>
        </w:tc>
        <w:tc>
          <w:tcPr>
            <w:tcW w:w="1937" w:type="dxa"/>
            <w:tcBorders>
              <w:top w:val="nil"/>
              <w:left w:val="nil"/>
              <w:bottom w:val="single" w:sz="4" w:space="0" w:color="auto"/>
              <w:right w:val="single" w:sz="4" w:space="0" w:color="auto"/>
            </w:tcBorders>
            <w:shd w:val="clear" w:color="auto" w:fill="auto"/>
            <w:noWrap/>
            <w:vAlign w:val="bottom"/>
            <w:hideMark/>
          </w:tcPr>
          <w:p w14:paraId="7145F9FD" w14:textId="77777777" w:rsidR="00081139" w:rsidRPr="004E1159" w:rsidRDefault="00081139" w:rsidP="005C1D79">
            <w:pPr>
              <w:ind w:left="1440" w:hanging="720"/>
              <w:jc w:val="center"/>
              <w:rPr>
                <w:rFonts w:ascii="Lexend" w:hAnsi="Lexend"/>
                <w:color w:val="000000"/>
              </w:rPr>
            </w:pPr>
            <w:r w:rsidRPr="004E1159">
              <w:rPr>
                <w:rFonts w:ascii="Lexend" w:hAnsi="Lexend"/>
                <w:color w:val="000000"/>
              </w:rPr>
              <w:t>Cycle rate</w:t>
            </w:r>
          </w:p>
        </w:tc>
        <w:tc>
          <w:tcPr>
            <w:tcW w:w="2200" w:type="dxa"/>
            <w:tcBorders>
              <w:top w:val="nil"/>
              <w:left w:val="nil"/>
              <w:bottom w:val="single" w:sz="4" w:space="0" w:color="auto"/>
              <w:right w:val="single" w:sz="4" w:space="0" w:color="auto"/>
            </w:tcBorders>
            <w:shd w:val="clear" w:color="000000" w:fill="E6B9B8"/>
            <w:noWrap/>
            <w:vAlign w:val="bottom"/>
            <w:hideMark/>
          </w:tcPr>
          <w:p w14:paraId="249458BF" w14:textId="77777777" w:rsidR="00081139" w:rsidRPr="004E1159" w:rsidRDefault="00081139" w:rsidP="005C1D79">
            <w:pPr>
              <w:ind w:left="1440" w:hanging="720"/>
              <w:jc w:val="center"/>
              <w:rPr>
                <w:rFonts w:ascii="Lexend" w:hAnsi="Lexend"/>
                <w:color w:val="000000"/>
              </w:rPr>
            </w:pPr>
            <w:r w:rsidRPr="004E1159">
              <w:rPr>
                <w:rFonts w:ascii="Lexend" w:hAnsi="Lexend"/>
                <w:color w:val="000000"/>
              </w:rPr>
              <w:t>Do not adjust</w:t>
            </w:r>
          </w:p>
        </w:tc>
      </w:tr>
      <w:tr w:rsidR="00081139" w:rsidRPr="004E1159" w14:paraId="3694DD9F" w14:textId="77777777" w:rsidTr="0008113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2D33AAF" w14:textId="77777777" w:rsidR="00081139" w:rsidRPr="004E1159" w:rsidRDefault="00081139" w:rsidP="005C1D79">
            <w:pPr>
              <w:ind w:left="1440" w:hanging="720"/>
              <w:jc w:val="center"/>
              <w:rPr>
                <w:rFonts w:ascii="Lexend" w:hAnsi="Lexend"/>
                <w:color w:val="000000"/>
              </w:rPr>
            </w:pPr>
            <w:r w:rsidRPr="004E1159">
              <w:rPr>
                <w:rFonts w:ascii="Lexend" w:hAnsi="Lexend"/>
                <w:color w:val="000000"/>
              </w:rPr>
              <w:t>Pb</w:t>
            </w:r>
          </w:p>
        </w:tc>
        <w:tc>
          <w:tcPr>
            <w:tcW w:w="1937" w:type="dxa"/>
            <w:tcBorders>
              <w:top w:val="nil"/>
              <w:left w:val="nil"/>
              <w:bottom w:val="single" w:sz="4" w:space="0" w:color="auto"/>
              <w:right w:val="single" w:sz="4" w:space="0" w:color="auto"/>
            </w:tcBorders>
            <w:shd w:val="clear" w:color="auto" w:fill="auto"/>
            <w:noWrap/>
            <w:vAlign w:val="bottom"/>
            <w:hideMark/>
          </w:tcPr>
          <w:p w14:paraId="7C7EF1B6" w14:textId="77777777" w:rsidR="00081139" w:rsidRPr="004E1159" w:rsidRDefault="00081139" w:rsidP="005C1D79">
            <w:pPr>
              <w:ind w:left="1440" w:hanging="720"/>
              <w:jc w:val="center"/>
              <w:rPr>
                <w:rFonts w:ascii="Lexend" w:hAnsi="Lexend"/>
                <w:color w:val="000000"/>
              </w:rPr>
            </w:pPr>
            <w:r w:rsidRPr="004E1159">
              <w:rPr>
                <w:rFonts w:ascii="Lexend" w:hAnsi="Lexend"/>
                <w:color w:val="000000"/>
              </w:rPr>
              <w:t>Proportional band</w:t>
            </w:r>
          </w:p>
        </w:tc>
        <w:tc>
          <w:tcPr>
            <w:tcW w:w="2200" w:type="dxa"/>
            <w:tcBorders>
              <w:top w:val="nil"/>
              <w:left w:val="nil"/>
              <w:bottom w:val="single" w:sz="4" w:space="0" w:color="auto"/>
              <w:right w:val="single" w:sz="4" w:space="0" w:color="auto"/>
            </w:tcBorders>
            <w:shd w:val="clear" w:color="000000" w:fill="E6B9B8"/>
            <w:noWrap/>
            <w:vAlign w:val="bottom"/>
            <w:hideMark/>
          </w:tcPr>
          <w:p w14:paraId="2D0BBE6B" w14:textId="77777777" w:rsidR="00081139" w:rsidRPr="004E1159" w:rsidRDefault="00081139" w:rsidP="005C1D79">
            <w:pPr>
              <w:ind w:left="1440" w:hanging="720"/>
              <w:jc w:val="center"/>
              <w:rPr>
                <w:rFonts w:ascii="Lexend" w:hAnsi="Lexend"/>
                <w:color w:val="000000"/>
              </w:rPr>
            </w:pPr>
            <w:r w:rsidRPr="004E1159">
              <w:rPr>
                <w:rFonts w:ascii="Lexend" w:hAnsi="Lexend"/>
                <w:color w:val="000000"/>
              </w:rPr>
              <w:t>Do not adjust</w:t>
            </w:r>
          </w:p>
        </w:tc>
      </w:tr>
      <w:tr w:rsidR="00081139" w:rsidRPr="004E1159" w14:paraId="464B02AC" w14:textId="77777777" w:rsidTr="0008113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806F2EF" w14:textId="77777777" w:rsidR="00081139" w:rsidRPr="004E1159" w:rsidRDefault="00081139" w:rsidP="005C1D79">
            <w:pPr>
              <w:ind w:left="1440" w:hanging="720"/>
              <w:jc w:val="center"/>
              <w:rPr>
                <w:rFonts w:ascii="Lexend" w:hAnsi="Lexend"/>
                <w:color w:val="000000"/>
              </w:rPr>
            </w:pPr>
            <w:proofErr w:type="spellStart"/>
            <w:r w:rsidRPr="004E1159">
              <w:rPr>
                <w:rFonts w:ascii="Lexend" w:hAnsi="Lexend"/>
                <w:color w:val="000000"/>
              </w:rPr>
              <w:t>rE</w:t>
            </w:r>
            <w:proofErr w:type="spellEnd"/>
          </w:p>
        </w:tc>
        <w:tc>
          <w:tcPr>
            <w:tcW w:w="1937" w:type="dxa"/>
            <w:tcBorders>
              <w:top w:val="nil"/>
              <w:left w:val="nil"/>
              <w:bottom w:val="single" w:sz="4" w:space="0" w:color="auto"/>
              <w:right w:val="single" w:sz="4" w:space="0" w:color="auto"/>
            </w:tcBorders>
            <w:shd w:val="clear" w:color="auto" w:fill="auto"/>
            <w:noWrap/>
            <w:vAlign w:val="bottom"/>
            <w:hideMark/>
          </w:tcPr>
          <w:p w14:paraId="0DA269F5" w14:textId="77777777" w:rsidR="00081139" w:rsidRPr="004E1159" w:rsidRDefault="00081139" w:rsidP="005C1D79">
            <w:pPr>
              <w:ind w:left="1440" w:hanging="720"/>
              <w:jc w:val="center"/>
              <w:rPr>
                <w:rFonts w:ascii="Lexend" w:hAnsi="Lexend"/>
                <w:color w:val="000000"/>
              </w:rPr>
            </w:pPr>
            <w:r w:rsidRPr="004E1159">
              <w:rPr>
                <w:rFonts w:ascii="Lexend" w:hAnsi="Lexend"/>
                <w:color w:val="000000"/>
              </w:rPr>
              <w:t>Reset</w:t>
            </w:r>
          </w:p>
        </w:tc>
        <w:tc>
          <w:tcPr>
            <w:tcW w:w="2200" w:type="dxa"/>
            <w:tcBorders>
              <w:top w:val="nil"/>
              <w:left w:val="nil"/>
              <w:bottom w:val="single" w:sz="4" w:space="0" w:color="auto"/>
              <w:right w:val="single" w:sz="4" w:space="0" w:color="auto"/>
            </w:tcBorders>
            <w:shd w:val="clear" w:color="000000" w:fill="E6B9B8"/>
            <w:noWrap/>
            <w:vAlign w:val="bottom"/>
            <w:hideMark/>
          </w:tcPr>
          <w:p w14:paraId="2AC79926" w14:textId="77777777" w:rsidR="00081139" w:rsidRPr="004E1159" w:rsidRDefault="00081139" w:rsidP="005C1D79">
            <w:pPr>
              <w:ind w:left="1440" w:hanging="720"/>
              <w:jc w:val="center"/>
              <w:rPr>
                <w:rFonts w:ascii="Lexend" w:hAnsi="Lexend"/>
                <w:color w:val="000000"/>
              </w:rPr>
            </w:pPr>
            <w:r w:rsidRPr="004E1159">
              <w:rPr>
                <w:rFonts w:ascii="Lexend" w:hAnsi="Lexend"/>
                <w:color w:val="000000"/>
              </w:rPr>
              <w:t>Do not adjust</w:t>
            </w:r>
          </w:p>
        </w:tc>
      </w:tr>
      <w:tr w:rsidR="00081139" w:rsidRPr="004E1159" w14:paraId="419BD4CF" w14:textId="77777777" w:rsidTr="0008113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6B25F58" w14:textId="77777777" w:rsidR="00081139" w:rsidRPr="004E1159" w:rsidRDefault="00081139" w:rsidP="005C1D79">
            <w:pPr>
              <w:ind w:left="1440" w:hanging="720"/>
              <w:jc w:val="center"/>
              <w:rPr>
                <w:rFonts w:ascii="Lexend" w:hAnsi="Lexend"/>
                <w:color w:val="000000"/>
              </w:rPr>
            </w:pPr>
            <w:proofErr w:type="spellStart"/>
            <w:r w:rsidRPr="004E1159">
              <w:rPr>
                <w:rFonts w:ascii="Lexend" w:hAnsi="Lexend"/>
                <w:color w:val="000000"/>
              </w:rPr>
              <w:t>rA</w:t>
            </w:r>
            <w:proofErr w:type="spellEnd"/>
          </w:p>
        </w:tc>
        <w:tc>
          <w:tcPr>
            <w:tcW w:w="1937" w:type="dxa"/>
            <w:tcBorders>
              <w:top w:val="nil"/>
              <w:left w:val="nil"/>
              <w:bottom w:val="single" w:sz="4" w:space="0" w:color="auto"/>
              <w:right w:val="single" w:sz="4" w:space="0" w:color="auto"/>
            </w:tcBorders>
            <w:shd w:val="clear" w:color="auto" w:fill="auto"/>
            <w:noWrap/>
            <w:vAlign w:val="bottom"/>
            <w:hideMark/>
          </w:tcPr>
          <w:p w14:paraId="44008B29" w14:textId="77777777" w:rsidR="00081139" w:rsidRPr="004E1159" w:rsidRDefault="00081139" w:rsidP="005C1D79">
            <w:pPr>
              <w:ind w:left="1440" w:hanging="720"/>
              <w:jc w:val="center"/>
              <w:rPr>
                <w:rFonts w:ascii="Lexend" w:hAnsi="Lexend"/>
                <w:color w:val="000000"/>
              </w:rPr>
            </w:pPr>
            <w:r w:rsidRPr="004E1159">
              <w:rPr>
                <w:rFonts w:ascii="Lexend" w:hAnsi="Lexend"/>
                <w:color w:val="000000"/>
              </w:rPr>
              <w:t>Rate</w:t>
            </w:r>
          </w:p>
        </w:tc>
        <w:tc>
          <w:tcPr>
            <w:tcW w:w="2200" w:type="dxa"/>
            <w:tcBorders>
              <w:top w:val="nil"/>
              <w:left w:val="nil"/>
              <w:bottom w:val="single" w:sz="4" w:space="0" w:color="auto"/>
              <w:right w:val="single" w:sz="4" w:space="0" w:color="auto"/>
            </w:tcBorders>
            <w:shd w:val="clear" w:color="000000" w:fill="E6B9B8"/>
            <w:noWrap/>
            <w:vAlign w:val="bottom"/>
            <w:hideMark/>
          </w:tcPr>
          <w:p w14:paraId="63E775B7" w14:textId="77777777" w:rsidR="00081139" w:rsidRPr="004E1159" w:rsidRDefault="00081139" w:rsidP="005C1D79">
            <w:pPr>
              <w:ind w:left="1440" w:hanging="720"/>
              <w:jc w:val="center"/>
              <w:rPr>
                <w:rFonts w:ascii="Lexend" w:hAnsi="Lexend"/>
                <w:color w:val="000000"/>
              </w:rPr>
            </w:pPr>
            <w:r w:rsidRPr="004E1159">
              <w:rPr>
                <w:rFonts w:ascii="Lexend" w:hAnsi="Lexend"/>
                <w:color w:val="000000"/>
              </w:rPr>
              <w:t>Do not adjust</w:t>
            </w:r>
          </w:p>
        </w:tc>
      </w:tr>
      <w:tr w:rsidR="00081139" w:rsidRPr="004E1159" w14:paraId="4A0B7510" w14:textId="77777777" w:rsidTr="0008113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23FCF2F" w14:textId="77777777" w:rsidR="00081139" w:rsidRPr="004E1159" w:rsidRDefault="00081139" w:rsidP="005C1D79">
            <w:pPr>
              <w:ind w:left="1440" w:hanging="720"/>
              <w:jc w:val="center"/>
              <w:rPr>
                <w:rFonts w:ascii="Lexend" w:hAnsi="Lexend"/>
                <w:color w:val="000000"/>
              </w:rPr>
            </w:pPr>
            <w:r w:rsidRPr="004E1159">
              <w:rPr>
                <w:rFonts w:ascii="Lexend" w:hAnsi="Lexend"/>
                <w:color w:val="000000"/>
              </w:rPr>
              <w:t>CA</w:t>
            </w:r>
          </w:p>
        </w:tc>
        <w:tc>
          <w:tcPr>
            <w:tcW w:w="1937" w:type="dxa"/>
            <w:tcBorders>
              <w:top w:val="nil"/>
              <w:left w:val="nil"/>
              <w:bottom w:val="single" w:sz="4" w:space="0" w:color="auto"/>
              <w:right w:val="single" w:sz="4" w:space="0" w:color="auto"/>
            </w:tcBorders>
            <w:shd w:val="clear" w:color="auto" w:fill="auto"/>
            <w:noWrap/>
            <w:vAlign w:val="bottom"/>
            <w:hideMark/>
          </w:tcPr>
          <w:p w14:paraId="34FC0A94" w14:textId="77777777" w:rsidR="00081139" w:rsidRPr="004E1159" w:rsidRDefault="00081139" w:rsidP="005C1D79">
            <w:pPr>
              <w:ind w:left="1440" w:hanging="720"/>
              <w:jc w:val="center"/>
              <w:rPr>
                <w:rFonts w:ascii="Lexend" w:hAnsi="Lexend"/>
                <w:color w:val="000000"/>
              </w:rPr>
            </w:pPr>
            <w:r w:rsidRPr="004E1159">
              <w:rPr>
                <w:rFonts w:ascii="Lexend" w:hAnsi="Lexend"/>
                <w:color w:val="000000"/>
              </w:rPr>
              <w:t>Calibration</w:t>
            </w:r>
          </w:p>
        </w:tc>
        <w:tc>
          <w:tcPr>
            <w:tcW w:w="2200" w:type="dxa"/>
            <w:tcBorders>
              <w:top w:val="nil"/>
              <w:left w:val="nil"/>
              <w:bottom w:val="single" w:sz="4" w:space="0" w:color="auto"/>
              <w:right w:val="single" w:sz="4" w:space="0" w:color="auto"/>
            </w:tcBorders>
            <w:shd w:val="clear" w:color="000000" w:fill="E6B9B8"/>
            <w:noWrap/>
            <w:vAlign w:val="bottom"/>
            <w:hideMark/>
          </w:tcPr>
          <w:p w14:paraId="442E94B3" w14:textId="77777777" w:rsidR="00081139" w:rsidRPr="004E1159" w:rsidRDefault="00081139" w:rsidP="005C1D79">
            <w:pPr>
              <w:ind w:left="1440" w:hanging="720"/>
              <w:jc w:val="center"/>
              <w:rPr>
                <w:rFonts w:ascii="Lexend" w:hAnsi="Lexend"/>
                <w:color w:val="000000"/>
              </w:rPr>
            </w:pPr>
            <w:r w:rsidRPr="004E1159">
              <w:rPr>
                <w:rFonts w:ascii="Lexend" w:hAnsi="Lexend"/>
                <w:color w:val="000000"/>
              </w:rPr>
              <w:t>Do not adjust</w:t>
            </w:r>
          </w:p>
        </w:tc>
      </w:tr>
      <w:tr w:rsidR="00081139" w:rsidRPr="004E1159" w14:paraId="7C03E29A" w14:textId="77777777" w:rsidTr="00D86063">
        <w:trPr>
          <w:trHeight w:val="315"/>
        </w:trPr>
        <w:tc>
          <w:tcPr>
            <w:tcW w:w="960" w:type="dxa"/>
            <w:tcBorders>
              <w:top w:val="nil"/>
              <w:left w:val="single" w:sz="4" w:space="0" w:color="auto"/>
              <w:bottom w:val="nil"/>
              <w:right w:val="single" w:sz="4" w:space="0" w:color="auto"/>
            </w:tcBorders>
            <w:shd w:val="clear" w:color="auto" w:fill="auto"/>
            <w:noWrap/>
            <w:vAlign w:val="bottom"/>
            <w:hideMark/>
          </w:tcPr>
          <w:p w14:paraId="3496BF14" w14:textId="77777777" w:rsidR="00081139" w:rsidRPr="004E1159" w:rsidRDefault="00081139" w:rsidP="005C1D79">
            <w:pPr>
              <w:ind w:left="1440" w:hanging="720"/>
              <w:jc w:val="center"/>
              <w:rPr>
                <w:rFonts w:ascii="Lexend" w:hAnsi="Lexend"/>
                <w:color w:val="000000"/>
              </w:rPr>
            </w:pPr>
            <w:r w:rsidRPr="004E1159">
              <w:rPr>
                <w:rFonts w:ascii="Lexend" w:hAnsi="Lexend"/>
                <w:color w:val="000000"/>
              </w:rPr>
              <w:t>CD</w:t>
            </w:r>
          </w:p>
        </w:tc>
        <w:tc>
          <w:tcPr>
            <w:tcW w:w="1937" w:type="dxa"/>
            <w:tcBorders>
              <w:top w:val="nil"/>
              <w:left w:val="nil"/>
              <w:bottom w:val="nil"/>
              <w:right w:val="single" w:sz="4" w:space="0" w:color="auto"/>
            </w:tcBorders>
            <w:shd w:val="clear" w:color="auto" w:fill="auto"/>
            <w:noWrap/>
            <w:vAlign w:val="bottom"/>
            <w:hideMark/>
          </w:tcPr>
          <w:p w14:paraId="162D3B0F" w14:textId="77777777" w:rsidR="00081139" w:rsidRPr="004E1159" w:rsidRDefault="00081139" w:rsidP="005C1D79">
            <w:pPr>
              <w:ind w:left="1440" w:hanging="720"/>
              <w:jc w:val="center"/>
              <w:rPr>
                <w:rFonts w:ascii="Lexend" w:hAnsi="Lexend"/>
                <w:color w:val="000000"/>
              </w:rPr>
            </w:pPr>
            <w:r w:rsidRPr="004E1159">
              <w:rPr>
                <w:rFonts w:ascii="Lexend" w:hAnsi="Lexend"/>
                <w:color w:val="000000"/>
              </w:rPr>
              <w:t>Clock direction</w:t>
            </w:r>
          </w:p>
        </w:tc>
        <w:tc>
          <w:tcPr>
            <w:tcW w:w="2200" w:type="dxa"/>
            <w:tcBorders>
              <w:top w:val="nil"/>
              <w:left w:val="nil"/>
              <w:bottom w:val="nil"/>
              <w:right w:val="single" w:sz="4" w:space="0" w:color="auto"/>
            </w:tcBorders>
            <w:shd w:val="clear" w:color="000000" w:fill="E6B9B8"/>
            <w:noWrap/>
            <w:vAlign w:val="bottom"/>
            <w:hideMark/>
          </w:tcPr>
          <w:p w14:paraId="603F6B4A" w14:textId="77777777" w:rsidR="00081139" w:rsidRPr="004E1159" w:rsidRDefault="00081139" w:rsidP="005C1D79">
            <w:pPr>
              <w:ind w:left="1440" w:hanging="720"/>
              <w:jc w:val="center"/>
              <w:rPr>
                <w:rFonts w:ascii="Lexend" w:hAnsi="Lexend"/>
                <w:color w:val="000000"/>
              </w:rPr>
            </w:pPr>
            <w:r w:rsidRPr="004E1159">
              <w:rPr>
                <w:rFonts w:ascii="Lexend" w:hAnsi="Lexend"/>
                <w:color w:val="000000"/>
              </w:rPr>
              <w:t>Do not adjust</w:t>
            </w:r>
          </w:p>
        </w:tc>
      </w:tr>
      <w:tr w:rsidR="00D86063" w:rsidRPr="004E1159" w14:paraId="0A76B837" w14:textId="77777777" w:rsidTr="0008113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tcPr>
          <w:p w14:paraId="61F36A72" w14:textId="77777777" w:rsidR="00D86063" w:rsidRPr="004E1159" w:rsidRDefault="00D86063" w:rsidP="005C1D79">
            <w:pPr>
              <w:ind w:left="1440" w:hanging="720"/>
              <w:jc w:val="center"/>
              <w:rPr>
                <w:rFonts w:ascii="Lexend" w:hAnsi="Lexend"/>
                <w:color w:val="000000"/>
              </w:rPr>
            </w:pPr>
          </w:p>
        </w:tc>
        <w:tc>
          <w:tcPr>
            <w:tcW w:w="1937" w:type="dxa"/>
            <w:tcBorders>
              <w:top w:val="nil"/>
              <w:left w:val="nil"/>
              <w:bottom w:val="single" w:sz="4" w:space="0" w:color="auto"/>
              <w:right w:val="single" w:sz="4" w:space="0" w:color="auto"/>
            </w:tcBorders>
            <w:shd w:val="clear" w:color="auto" w:fill="auto"/>
            <w:noWrap/>
            <w:vAlign w:val="bottom"/>
          </w:tcPr>
          <w:p w14:paraId="52477945" w14:textId="77777777" w:rsidR="00D86063" w:rsidRPr="004E1159" w:rsidRDefault="00D86063" w:rsidP="005C1D79">
            <w:pPr>
              <w:ind w:left="1440" w:hanging="720"/>
              <w:jc w:val="center"/>
              <w:rPr>
                <w:rFonts w:ascii="Lexend" w:hAnsi="Lexend"/>
                <w:color w:val="000000"/>
              </w:rPr>
            </w:pPr>
          </w:p>
        </w:tc>
        <w:tc>
          <w:tcPr>
            <w:tcW w:w="2200" w:type="dxa"/>
            <w:tcBorders>
              <w:top w:val="nil"/>
              <w:left w:val="nil"/>
              <w:bottom w:val="single" w:sz="4" w:space="0" w:color="auto"/>
              <w:right w:val="single" w:sz="4" w:space="0" w:color="auto"/>
            </w:tcBorders>
            <w:shd w:val="clear" w:color="000000" w:fill="E6B9B8"/>
            <w:noWrap/>
            <w:vAlign w:val="bottom"/>
          </w:tcPr>
          <w:p w14:paraId="1B042E73" w14:textId="77777777" w:rsidR="00D86063" w:rsidRPr="004E1159" w:rsidRDefault="00D86063" w:rsidP="005C1D79">
            <w:pPr>
              <w:ind w:left="1440" w:hanging="720"/>
              <w:jc w:val="center"/>
              <w:rPr>
                <w:rFonts w:ascii="Lexend" w:hAnsi="Lexend"/>
                <w:color w:val="000000"/>
              </w:rPr>
            </w:pPr>
          </w:p>
        </w:tc>
      </w:tr>
    </w:tbl>
    <w:p w14:paraId="3C191D4A" w14:textId="77777777" w:rsidR="00081139" w:rsidRPr="004E1159" w:rsidRDefault="00081139" w:rsidP="005C1D79">
      <w:pPr>
        <w:pStyle w:val="Default"/>
        <w:spacing w:before="240" w:after="240"/>
        <w:ind w:left="1440" w:hanging="720"/>
        <w:rPr>
          <w:rFonts w:ascii="Lexend" w:hAnsi="Lexend"/>
        </w:rPr>
      </w:pPr>
    </w:p>
    <w:p w14:paraId="2A8576BA" w14:textId="77777777" w:rsidR="00081139" w:rsidRPr="004E1159" w:rsidRDefault="00081139" w:rsidP="005C1D79">
      <w:pPr>
        <w:pStyle w:val="Default"/>
        <w:spacing w:before="240" w:after="240"/>
        <w:ind w:left="1440" w:hanging="720"/>
        <w:rPr>
          <w:rFonts w:ascii="Lexend" w:hAnsi="Lexend"/>
        </w:rPr>
      </w:pPr>
    </w:p>
    <w:p w14:paraId="5D28850D" w14:textId="77777777" w:rsidR="00081139" w:rsidRPr="004E1159" w:rsidRDefault="00081139" w:rsidP="005C1D79">
      <w:pPr>
        <w:pStyle w:val="Default"/>
        <w:spacing w:before="240" w:after="240"/>
        <w:ind w:left="1440" w:hanging="720"/>
        <w:rPr>
          <w:rFonts w:ascii="Lexend" w:hAnsi="Lexend"/>
        </w:rPr>
      </w:pPr>
    </w:p>
    <w:p w14:paraId="76852880" w14:textId="77777777" w:rsidR="00081139" w:rsidRPr="004E1159" w:rsidRDefault="00081139" w:rsidP="005C1D79">
      <w:pPr>
        <w:pStyle w:val="Default"/>
        <w:spacing w:before="240" w:after="240"/>
        <w:ind w:left="1440" w:hanging="720"/>
        <w:rPr>
          <w:rFonts w:ascii="Lexend" w:hAnsi="Lexend"/>
        </w:rPr>
      </w:pPr>
    </w:p>
    <w:p w14:paraId="6D6F9C1A" w14:textId="77777777" w:rsidR="00081139" w:rsidRPr="004E1159" w:rsidRDefault="00081139" w:rsidP="005C1D79">
      <w:pPr>
        <w:pStyle w:val="Default"/>
        <w:spacing w:before="240" w:after="240"/>
        <w:ind w:left="1440" w:hanging="720"/>
        <w:rPr>
          <w:rFonts w:ascii="Lexend" w:hAnsi="Lexend"/>
        </w:rPr>
      </w:pPr>
    </w:p>
    <w:p w14:paraId="6DC476F8" w14:textId="77777777" w:rsidR="00081139" w:rsidRPr="004E1159" w:rsidRDefault="00081139" w:rsidP="005C1D79">
      <w:pPr>
        <w:pStyle w:val="Default"/>
        <w:spacing w:before="240" w:after="240"/>
        <w:ind w:left="1440" w:hanging="720"/>
        <w:rPr>
          <w:rFonts w:ascii="Lexend" w:hAnsi="Lexend"/>
        </w:rPr>
      </w:pPr>
    </w:p>
    <w:p w14:paraId="4EB0E475" w14:textId="45458936" w:rsidR="00081139" w:rsidRPr="004E1159" w:rsidRDefault="00081139" w:rsidP="005C1D79">
      <w:pPr>
        <w:pStyle w:val="Default"/>
        <w:spacing w:before="240" w:after="240"/>
        <w:rPr>
          <w:rFonts w:ascii="Lexend" w:hAnsi="Lexend"/>
        </w:rPr>
      </w:pPr>
    </w:p>
    <w:p w14:paraId="529BD381" w14:textId="3F0DDACC" w:rsidR="00D86063" w:rsidRDefault="00D86063" w:rsidP="005C1D79">
      <w:pPr>
        <w:pStyle w:val="Default"/>
        <w:numPr>
          <w:ilvl w:val="2"/>
          <w:numId w:val="1"/>
        </w:numPr>
        <w:spacing w:before="240" w:after="240"/>
        <w:ind w:left="1440" w:hanging="720"/>
        <w:rPr>
          <w:rFonts w:ascii="Lexend" w:hAnsi="Lexend"/>
        </w:rPr>
      </w:pPr>
      <w:r w:rsidRPr="004E1159">
        <w:rPr>
          <w:rFonts w:ascii="Lexend" w:hAnsi="Lexend"/>
        </w:rPr>
        <w:t>Press the “Hold” button to start the bath heating</w:t>
      </w:r>
    </w:p>
    <w:p w14:paraId="73394ADF" w14:textId="4A7A5857" w:rsidR="00081139" w:rsidRPr="004E1159" w:rsidRDefault="00081139" w:rsidP="005C1D79">
      <w:pPr>
        <w:pStyle w:val="Default"/>
        <w:numPr>
          <w:ilvl w:val="2"/>
          <w:numId w:val="1"/>
        </w:numPr>
        <w:spacing w:before="240" w:after="240"/>
        <w:ind w:left="1440" w:hanging="720"/>
        <w:rPr>
          <w:rFonts w:ascii="Lexend" w:hAnsi="Lexend"/>
        </w:rPr>
      </w:pPr>
      <w:r w:rsidRPr="004E1159">
        <w:rPr>
          <w:rFonts w:ascii="Lexend" w:hAnsi="Lexend"/>
        </w:rPr>
        <w:t>Wait for the solution in the beaker to reach the desired temperature, then place your sample in the beaker.</w:t>
      </w:r>
    </w:p>
    <w:p w14:paraId="77FA3C34" w14:textId="77777777" w:rsidR="00081139" w:rsidRPr="004E1159" w:rsidRDefault="00081139" w:rsidP="005C1D79">
      <w:pPr>
        <w:pStyle w:val="Default"/>
        <w:numPr>
          <w:ilvl w:val="2"/>
          <w:numId w:val="1"/>
        </w:numPr>
        <w:spacing w:before="240" w:after="240"/>
        <w:ind w:left="1440" w:hanging="720"/>
        <w:rPr>
          <w:rFonts w:ascii="Lexend" w:hAnsi="Lexend"/>
        </w:rPr>
      </w:pPr>
      <w:r w:rsidRPr="004E1159">
        <w:rPr>
          <w:rFonts w:ascii="Lexend" w:hAnsi="Lexend"/>
        </w:rPr>
        <w:t>Press the “Start” button to start the timer (if needed).</w:t>
      </w:r>
    </w:p>
    <w:p w14:paraId="55E48602" w14:textId="77777777" w:rsidR="00B5044C" w:rsidRPr="004E1159" w:rsidRDefault="00081139" w:rsidP="005C1D79">
      <w:pPr>
        <w:pStyle w:val="Default"/>
        <w:numPr>
          <w:ilvl w:val="2"/>
          <w:numId w:val="1"/>
        </w:numPr>
        <w:spacing w:before="240" w:after="240"/>
        <w:ind w:left="1440" w:hanging="720"/>
        <w:rPr>
          <w:rFonts w:ascii="Lexend" w:hAnsi="Lexend"/>
        </w:rPr>
      </w:pPr>
      <w:r w:rsidRPr="004E1159">
        <w:rPr>
          <w:rFonts w:ascii="Lexend" w:hAnsi="Lexend"/>
        </w:rPr>
        <w:t>When the process is complete, rinse your sample in the cascade bath.</w:t>
      </w:r>
    </w:p>
    <w:p w14:paraId="3AF5E2F4" w14:textId="77777777" w:rsidR="00B5044C" w:rsidRPr="004E1159" w:rsidRDefault="00081139" w:rsidP="005C1D79">
      <w:pPr>
        <w:pStyle w:val="Default"/>
        <w:numPr>
          <w:ilvl w:val="2"/>
          <w:numId w:val="1"/>
        </w:numPr>
        <w:spacing w:before="240" w:after="240"/>
        <w:ind w:left="1440" w:hanging="720"/>
        <w:rPr>
          <w:rFonts w:ascii="Lexend" w:hAnsi="Lexend"/>
        </w:rPr>
      </w:pPr>
      <w:r w:rsidRPr="004E1159">
        <w:rPr>
          <w:rFonts w:ascii="Lexend" w:hAnsi="Lexend"/>
        </w:rPr>
        <w:t>Close the drain switch</w:t>
      </w:r>
    </w:p>
    <w:p w14:paraId="06107785" w14:textId="77777777" w:rsidR="00B5044C" w:rsidRPr="004E1159" w:rsidRDefault="00081139" w:rsidP="005C1D79">
      <w:pPr>
        <w:pStyle w:val="Default"/>
        <w:numPr>
          <w:ilvl w:val="2"/>
          <w:numId w:val="1"/>
        </w:numPr>
        <w:spacing w:before="240" w:after="240"/>
        <w:ind w:left="1440" w:hanging="720"/>
        <w:rPr>
          <w:rFonts w:ascii="Lexend" w:hAnsi="Lexend"/>
        </w:rPr>
      </w:pPr>
      <w:r w:rsidRPr="004E1159">
        <w:rPr>
          <w:rFonts w:ascii="Lexend" w:hAnsi="Lexend"/>
        </w:rPr>
        <w:t>Press “Start” on the controller. You should probably start this well before you need to rinse since it takes about 1 minute to fill.</w:t>
      </w:r>
    </w:p>
    <w:p w14:paraId="40C5EABB" w14:textId="77777777" w:rsidR="00081139" w:rsidRPr="004E1159" w:rsidRDefault="00081139" w:rsidP="005C1D79">
      <w:pPr>
        <w:pStyle w:val="Default"/>
        <w:numPr>
          <w:ilvl w:val="2"/>
          <w:numId w:val="1"/>
        </w:numPr>
        <w:spacing w:before="240" w:after="240"/>
        <w:ind w:left="1440" w:hanging="720"/>
        <w:rPr>
          <w:rFonts w:ascii="Lexend" w:hAnsi="Lexend"/>
        </w:rPr>
      </w:pPr>
      <w:r w:rsidRPr="004E1159">
        <w:rPr>
          <w:rFonts w:ascii="Lexend" w:hAnsi="Lexend"/>
        </w:rPr>
        <w:t>When done rinsing, press the “Stop” button twice and open the drain switch.</w:t>
      </w:r>
    </w:p>
    <w:p w14:paraId="03CAD15E" w14:textId="77777777" w:rsidR="00FE373E" w:rsidRPr="004E1159" w:rsidRDefault="00152130" w:rsidP="005C1D79">
      <w:pPr>
        <w:pStyle w:val="Default"/>
        <w:numPr>
          <w:ilvl w:val="2"/>
          <w:numId w:val="1"/>
        </w:numPr>
        <w:spacing w:before="240" w:after="240"/>
        <w:ind w:left="1440" w:hanging="720"/>
        <w:rPr>
          <w:rFonts w:ascii="Lexend" w:hAnsi="Lexend"/>
        </w:rPr>
      </w:pPr>
      <w:r w:rsidRPr="004E1159">
        <w:rPr>
          <w:rFonts w:ascii="Lexend" w:hAnsi="Lexend"/>
        </w:rPr>
        <w:t xml:space="preserve">Remove the beaker and </w:t>
      </w:r>
      <w:proofErr w:type="gramStart"/>
      <w:r w:rsidRPr="004E1159">
        <w:rPr>
          <w:rFonts w:ascii="Lexend" w:hAnsi="Lexend"/>
        </w:rPr>
        <w:t>allow it to cool</w:t>
      </w:r>
      <w:proofErr w:type="gramEnd"/>
      <w:r w:rsidRPr="004E1159">
        <w:rPr>
          <w:rFonts w:ascii="Lexend" w:hAnsi="Lexend"/>
        </w:rPr>
        <w:t xml:space="preserve"> before disposing in </w:t>
      </w:r>
      <w:r w:rsidRPr="004E1159">
        <w:rPr>
          <w:rFonts w:ascii="Lexend" w:hAnsi="Lexend"/>
        </w:rPr>
        <w:lastRenderedPageBreak/>
        <w:t xml:space="preserve">the proper waste bottle. Never pour hot chemicals into a waste container. </w:t>
      </w:r>
    </w:p>
    <w:p w14:paraId="16CEB6ED" w14:textId="77777777" w:rsidR="001732C1" w:rsidRPr="004E1159" w:rsidRDefault="001732C1" w:rsidP="005C1D79">
      <w:pPr>
        <w:pStyle w:val="Default"/>
        <w:numPr>
          <w:ilvl w:val="2"/>
          <w:numId w:val="1"/>
        </w:numPr>
        <w:spacing w:before="240" w:after="240"/>
        <w:ind w:left="1440" w:hanging="720"/>
        <w:rPr>
          <w:rFonts w:ascii="Lexend" w:hAnsi="Lexend"/>
        </w:rPr>
      </w:pPr>
      <w:r w:rsidRPr="004E1159">
        <w:rPr>
          <w:rFonts w:ascii="Lexend" w:hAnsi="Lexend"/>
        </w:rPr>
        <w:t>Press the “PWR” button to turn off the bath.</w:t>
      </w:r>
    </w:p>
    <w:p w14:paraId="134C6948" w14:textId="77777777" w:rsidR="00806313" w:rsidRPr="004E1159" w:rsidRDefault="00152130" w:rsidP="005C1D79">
      <w:pPr>
        <w:pStyle w:val="Default"/>
        <w:numPr>
          <w:ilvl w:val="2"/>
          <w:numId w:val="1"/>
        </w:numPr>
        <w:spacing w:before="240" w:after="240"/>
        <w:ind w:left="1440" w:hanging="720"/>
        <w:rPr>
          <w:rFonts w:ascii="Lexend" w:hAnsi="Lexend"/>
        </w:rPr>
      </w:pPr>
      <w:r w:rsidRPr="004E1159">
        <w:rPr>
          <w:rFonts w:ascii="Lexend" w:hAnsi="Lexend"/>
        </w:rPr>
        <w:t>Remove the water from the quartz bath by turning on the aspirator and placing the wand into the tank. Be sure to remove as much liquid as possible.</w:t>
      </w:r>
    </w:p>
    <w:p w14:paraId="756FB80F" w14:textId="6C6148E3" w:rsidR="00030742" w:rsidRPr="004E1159" w:rsidRDefault="00030742" w:rsidP="00030742">
      <w:pPr>
        <w:pStyle w:val="Default"/>
        <w:spacing w:before="240" w:after="240"/>
        <w:rPr>
          <w:rFonts w:ascii="Lexend" w:hAnsi="Lexend"/>
        </w:rPr>
      </w:pPr>
    </w:p>
    <w:p w14:paraId="4C2D88F4" w14:textId="2D1C5998" w:rsidR="00D86063" w:rsidRPr="00D86063" w:rsidRDefault="005C1D79" w:rsidP="00D86063">
      <w:pPr>
        <w:rPr>
          <w:rFonts w:ascii="Lexend" w:hAnsi="Lexend" w:cs="Arial"/>
          <w:sz w:val="22"/>
          <w:szCs w:val="22"/>
        </w:rPr>
      </w:pPr>
      <w:r w:rsidRPr="004E1159">
        <w:rPr>
          <w:rFonts w:ascii="Lexend" w:hAnsi="Lexend"/>
          <w:noProof/>
        </w:rPr>
        <w:drawing>
          <wp:inline distT="0" distB="0" distL="0" distR="0" wp14:anchorId="33A5EE44" wp14:editId="4D7441C7">
            <wp:extent cx="5486400" cy="574040"/>
            <wp:effectExtent l="0" t="0" r="0" b="0"/>
            <wp:docPr id="1029" name="Picture 5" descr="important safety information 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descr="important safety information label"/>
                    <pic:cNvPicPr>
                      <a:picLocks noChangeAspect="1" noChangeArrowheads="1"/>
                    </pic:cNvPicPr>
                  </pic:nvPicPr>
                  <pic:blipFill rotWithShape="1">
                    <a:blip r:embed="rId12">
                      <a:extLst>
                        <a:ext uri="{28A0092B-C50C-407E-A947-70E740481C1C}">
                          <a14:useLocalDpi xmlns:a14="http://schemas.microsoft.com/office/drawing/2010/main" val="0"/>
                        </a:ext>
                      </a:extLst>
                    </a:blip>
                    <a:srcRect t="21005" b="18436"/>
                    <a:stretch/>
                  </pic:blipFill>
                  <pic:spPr bwMode="auto">
                    <a:xfrm>
                      <a:off x="0" y="0"/>
                      <a:ext cx="5486400" cy="574040"/>
                    </a:xfrm>
                    <a:prstGeom prst="rect">
                      <a:avLst/>
                    </a:prstGeom>
                    <a:noFill/>
                    <a:ln>
                      <a:noFill/>
                    </a:ln>
                    <a:effectLst/>
                  </pic:spPr>
                </pic:pic>
              </a:graphicData>
            </a:graphic>
          </wp:inline>
        </w:drawing>
      </w:r>
    </w:p>
    <w:p w14:paraId="09EBE55D" w14:textId="77777777" w:rsidR="00D86063" w:rsidRPr="00D86063" w:rsidRDefault="00D86063" w:rsidP="00D86063">
      <w:pPr>
        <w:ind w:left="1080"/>
        <w:rPr>
          <w:rFonts w:ascii="Lexend" w:hAnsi="Lexend" w:cs="Arial"/>
          <w:sz w:val="22"/>
          <w:szCs w:val="22"/>
        </w:rPr>
      </w:pPr>
    </w:p>
    <w:p w14:paraId="39CAE9C4" w14:textId="77777777" w:rsidR="00D86063" w:rsidRPr="00D86063" w:rsidRDefault="00D86063" w:rsidP="00D86063">
      <w:pPr>
        <w:keepNext/>
        <w:keepLines/>
        <w:spacing w:before="240"/>
        <w:outlineLvl w:val="0"/>
        <w:rPr>
          <w:rFonts w:ascii="Lexend" w:eastAsiaTheme="majorEastAsia" w:hAnsi="Lexend" w:cstheme="majorBidi"/>
          <w:sz w:val="32"/>
          <w:szCs w:val="32"/>
        </w:rPr>
      </w:pPr>
      <w:bookmarkStart w:id="11" w:name="_Toc221112849"/>
      <w:r w:rsidRPr="00D86063">
        <w:rPr>
          <w:rFonts w:ascii="Lexend" w:eastAsiaTheme="majorEastAsia" w:hAnsi="Lexend" w:cstheme="majorBidi"/>
          <w:sz w:val="32"/>
          <w:szCs w:val="32"/>
        </w:rPr>
        <w:t>Working safely with hydrogen peroxide mixtures</w:t>
      </w:r>
      <w:bookmarkEnd w:id="11"/>
    </w:p>
    <w:p w14:paraId="3876DAE5" w14:textId="77777777" w:rsidR="00D86063" w:rsidRPr="00D86063" w:rsidRDefault="00D86063" w:rsidP="00D86063">
      <w:pPr>
        <w:ind w:left="1080"/>
        <w:rPr>
          <w:rFonts w:ascii="Lexend" w:hAnsi="Lexend" w:cs="Arial"/>
          <w:sz w:val="22"/>
          <w:szCs w:val="22"/>
        </w:rPr>
      </w:pPr>
    </w:p>
    <w:p w14:paraId="42B8631A" w14:textId="77777777" w:rsidR="00D86063" w:rsidRPr="00D86063" w:rsidRDefault="00D86063" w:rsidP="00D86063">
      <w:pPr>
        <w:keepNext/>
        <w:keepLines/>
        <w:spacing w:before="40"/>
        <w:ind w:left="720"/>
        <w:outlineLvl w:val="1"/>
        <w:rPr>
          <w:rFonts w:asciiTheme="majorHAnsi" w:eastAsiaTheme="majorEastAsia" w:hAnsiTheme="majorHAnsi" w:cstheme="majorBidi"/>
          <w:b/>
          <w:sz w:val="28"/>
          <w:szCs w:val="26"/>
        </w:rPr>
      </w:pPr>
      <w:bookmarkStart w:id="12" w:name="_Toc221088040"/>
      <w:bookmarkStart w:id="13" w:name="_Toc221112850"/>
      <w:r w:rsidRPr="00D86063">
        <w:rPr>
          <w:rFonts w:asciiTheme="majorHAnsi" w:eastAsiaTheme="majorEastAsia" w:hAnsiTheme="majorHAnsi" w:cstheme="majorBidi"/>
          <w:b/>
          <w:sz w:val="28"/>
          <w:szCs w:val="26"/>
        </w:rPr>
        <w:t>Piranha</w:t>
      </w:r>
      <w:bookmarkEnd w:id="12"/>
      <w:bookmarkEnd w:id="13"/>
    </w:p>
    <w:p w14:paraId="36BEA31B" w14:textId="77777777" w:rsidR="00D86063" w:rsidRPr="00D86063" w:rsidRDefault="00D86063" w:rsidP="00D86063">
      <w:pPr>
        <w:ind w:firstLine="630"/>
        <w:rPr>
          <w:rFonts w:ascii="Lexend" w:hAnsi="Lexend" w:cs="Arial"/>
          <w:sz w:val="22"/>
          <w:szCs w:val="22"/>
        </w:rPr>
      </w:pPr>
    </w:p>
    <w:p w14:paraId="4A84014C" w14:textId="77777777" w:rsidR="00D86063" w:rsidRPr="00D86063" w:rsidRDefault="00D86063" w:rsidP="00D86063">
      <w:pPr>
        <w:ind w:left="630"/>
        <w:rPr>
          <w:rFonts w:ascii="Lexend" w:hAnsi="Lexend" w:cs="Arial"/>
          <w:sz w:val="22"/>
          <w:szCs w:val="22"/>
        </w:rPr>
      </w:pPr>
      <w:r w:rsidRPr="00D86063">
        <w:rPr>
          <w:rFonts w:ascii="Lexend" w:hAnsi="Lexend" w:cs="Arial"/>
          <w:sz w:val="22"/>
          <w:szCs w:val="22"/>
        </w:rPr>
        <w:t xml:space="preserve">Traditional piranha clean is a 3:1 mixture of sulfuric </w:t>
      </w:r>
      <w:proofErr w:type="gramStart"/>
      <w:r w:rsidRPr="00D86063">
        <w:rPr>
          <w:rFonts w:ascii="Lexend" w:hAnsi="Lexend" w:cs="Arial"/>
          <w:sz w:val="22"/>
          <w:szCs w:val="22"/>
        </w:rPr>
        <w:t>acid :</w:t>
      </w:r>
      <w:proofErr w:type="gramEnd"/>
      <w:r w:rsidRPr="00D86063">
        <w:rPr>
          <w:rFonts w:ascii="Lexend" w:hAnsi="Lexend" w:cs="Arial"/>
          <w:sz w:val="22"/>
          <w:szCs w:val="22"/>
        </w:rPr>
        <w:t xml:space="preserve"> hydrogen peroxide and is used to remove organics from substrates. Piranha solutions are extremely energetic and may result in injury from chemical or thermal burns if not handled with extreme caution. Please follow the safe handling and disposal procedures below.</w:t>
      </w:r>
    </w:p>
    <w:p w14:paraId="4532AD2E" w14:textId="77777777" w:rsidR="00D86063" w:rsidRPr="00D86063" w:rsidRDefault="00D86063" w:rsidP="00D86063">
      <w:pPr>
        <w:ind w:left="630"/>
        <w:rPr>
          <w:rFonts w:ascii="Lexend" w:hAnsi="Lexend" w:cs="Arial"/>
          <w:sz w:val="22"/>
          <w:szCs w:val="22"/>
        </w:rPr>
      </w:pPr>
    </w:p>
    <w:p w14:paraId="442A9F1E" w14:textId="77777777" w:rsidR="00D86063" w:rsidRPr="00D86063" w:rsidRDefault="00D86063" w:rsidP="00D86063">
      <w:pPr>
        <w:ind w:left="1440" w:hanging="720"/>
        <w:rPr>
          <w:rFonts w:ascii="Lexend" w:hAnsi="Lexend" w:cs="Arial"/>
          <w:sz w:val="22"/>
          <w:szCs w:val="22"/>
        </w:rPr>
      </w:pPr>
      <w:r w:rsidRPr="00D86063">
        <w:rPr>
          <w:rFonts w:ascii="Lexend" w:hAnsi="Lexend" w:cs="Arial"/>
          <w:sz w:val="22"/>
          <w:szCs w:val="22"/>
        </w:rPr>
        <w:t>•</w:t>
      </w:r>
      <w:r w:rsidRPr="00D86063">
        <w:rPr>
          <w:rFonts w:ascii="Lexend" w:hAnsi="Lexend" w:cs="Arial"/>
          <w:sz w:val="22"/>
          <w:szCs w:val="22"/>
        </w:rPr>
        <w:tab/>
        <w:t>Slowly add the hydrogen peroxide to the sulfuric acid and not the other way around.</w:t>
      </w:r>
    </w:p>
    <w:p w14:paraId="322720D5" w14:textId="77777777" w:rsidR="00D86063" w:rsidRPr="00D86063" w:rsidRDefault="00D86063" w:rsidP="00D86063">
      <w:pPr>
        <w:ind w:left="1440" w:hanging="720"/>
        <w:rPr>
          <w:rFonts w:ascii="Lexend" w:hAnsi="Lexend" w:cs="Arial"/>
          <w:sz w:val="22"/>
          <w:szCs w:val="22"/>
        </w:rPr>
      </w:pPr>
      <w:r w:rsidRPr="00D86063">
        <w:rPr>
          <w:rFonts w:ascii="Lexend" w:hAnsi="Lexend" w:cs="Arial"/>
          <w:sz w:val="22"/>
          <w:szCs w:val="22"/>
        </w:rPr>
        <w:t>•</w:t>
      </w:r>
      <w:r w:rsidRPr="00D86063">
        <w:rPr>
          <w:rFonts w:ascii="Lexend" w:hAnsi="Lexend" w:cs="Arial"/>
          <w:sz w:val="22"/>
          <w:szCs w:val="22"/>
        </w:rPr>
        <w:tab/>
        <w:t>Never add more than 50% (volume) of hydrogen peroxide as it may become explosive.</w:t>
      </w:r>
    </w:p>
    <w:p w14:paraId="22236A8A" w14:textId="77777777" w:rsidR="00D86063" w:rsidRPr="00D86063" w:rsidRDefault="00D86063" w:rsidP="00D86063">
      <w:pPr>
        <w:ind w:left="1440" w:hanging="720"/>
        <w:rPr>
          <w:rFonts w:ascii="Lexend" w:hAnsi="Lexend" w:cs="Arial"/>
          <w:sz w:val="22"/>
          <w:szCs w:val="22"/>
        </w:rPr>
      </w:pPr>
      <w:r w:rsidRPr="00D86063">
        <w:rPr>
          <w:rFonts w:ascii="Lexend" w:hAnsi="Lexend" w:cs="Arial"/>
          <w:sz w:val="22"/>
          <w:szCs w:val="22"/>
        </w:rPr>
        <w:t>•</w:t>
      </w:r>
      <w:r w:rsidRPr="00D86063">
        <w:rPr>
          <w:rFonts w:ascii="Lexend" w:hAnsi="Lexend" w:cs="Arial"/>
          <w:sz w:val="22"/>
          <w:szCs w:val="22"/>
        </w:rPr>
        <w:tab/>
        <w:t xml:space="preserve">Always use glass </w:t>
      </w:r>
      <w:proofErr w:type="gramStart"/>
      <w:r w:rsidRPr="00D86063">
        <w:rPr>
          <w:rFonts w:ascii="Lexend" w:hAnsi="Lexend" w:cs="Arial"/>
          <w:sz w:val="22"/>
          <w:szCs w:val="22"/>
        </w:rPr>
        <w:t>beakers</w:t>
      </w:r>
      <w:proofErr w:type="gramEnd"/>
      <w:r w:rsidRPr="00D86063">
        <w:rPr>
          <w:rFonts w:ascii="Lexend" w:hAnsi="Lexend" w:cs="Arial"/>
          <w:sz w:val="22"/>
          <w:szCs w:val="22"/>
        </w:rPr>
        <w:t xml:space="preserve"> because the solution attacks many plastics.</w:t>
      </w:r>
    </w:p>
    <w:p w14:paraId="43BAFDD5" w14:textId="77777777" w:rsidR="00D86063" w:rsidRPr="00D86063" w:rsidRDefault="00D86063" w:rsidP="00D86063">
      <w:pPr>
        <w:ind w:left="1440" w:hanging="720"/>
        <w:rPr>
          <w:rFonts w:ascii="Lexend" w:hAnsi="Lexend" w:cs="Arial"/>
          <w:sz w:val="22"/>
          <w:szCs w:val="22"/>
        </w:rPr>
      </w:pPr>
      <w:r w:rsidRPr="00D86063">
        <w:rPr>
          <w:rFonts w:ascii="Lexend" w:hAnsi="Lexend" w:cs="Arial"/>
          <w:sz w:val="22"/>
          <w:szCs w:val="22"/>
        </w:rPr>
        <w:t>•</w:t>
      </w:r>
      <w:r w:rsidRPr="00D86063">
        <w:rPr>
          <w:rFonts w:ascii="Lexend" w:hAnsi="Lexend" w:cs="Arial"/>
          <w:sz w:val="22"/>
          <w:szCs w:val="22"/>
        </w:rPr>
        <w:tab/>
        <w:t>Temperatures can exceed 100°C so never pick up the glass beaker once it is mixed, or your hands can be burned.</w:t>
      </w:r>
    </w:p>
    <w:p w14:paraId="77A8BC14" w14:textId="77777777" w:rsidR="00D86063" w:rsidRPr="00D86063" w:rsidRDefault="00D86063" w:rsidP="00D86063">
      <w:pPr>
        <w:ind w:left="1440" w:hanging="720"/>
        <w:rPr>
          <w:rFonts w:ascii="Lexend" w:hAnsi="Lexend" w:cs="Arial"/>
          <w:sz w:val="22"/>
          <w:szCs w:val="22"/>
        </w:rPr>
      </w:pPr>
      <w:r w:rsidRPr="00D86063">
        <w:rPr>
          <w:rFonts w:ascii="Lexend" w:hAnsi="Lexend" w:cs="Arial"/>
          <w:sz w:val="22"/>
          <w:szCs w:val="22"/>
        </w:rPr>
        <w:t>•</w:t>
      </w:r>
      <w:r w:rsidRPr="00D86063">
        <w:rPr>
          <w:rFonts w:ascii="Lexend" w:hAnsi="Lexend" w:cs="Arial"/>
          <w:sz w:val="22"/>
          <w:szCs w:val="22"/>
        </w:rPr>
        <w:tab/>
        <w:t>Adding any acids or bases to piranha or spraying it with water will accelerate the reaction. This also includes photoresist, which is a strong base.</w:t>
      </w:r>
    </w:p>
    <w:p w14:paraId="1F443418" w14:textId="77777777" w:rsidR="00D86063" w:rsidRPr="00D86063" w:rsidRDefault="00D86063" w:rsidP="00D86063">
      <w:pPr>
        <w:ind w:left="1440" w:hanging="720"/>
        <w:rPr>
          <w:rFonts w:ascii="Lexend" w:hAnsi="Lexend" w:cs="Arial"/>
          <w:sz w:val="22"/>
          <w:szCs w:val="22"/>
        </w:rPr>
      </w:pPr>
    </w:p>
    <w:p w14:paraId="168F34B1" w14:textId="77777777" w:rsidR="00D86063" w:rsidRPr="00D86063" w:rsidRDefault="00D86063" w:rsidP="00D86063">
      <w:pPr>
        <w:keepNext/>
        <w:keepLines/>
        <w:spacing w:before="40"/>
        <w:ind w:left="720"/>
        <w:outlineLvl w:val="1"/>
        <w:rPr>
          <w:rFonts w:asciiTheme="majorHAnsi" w:eastAsiaTheme="majorEastAsia" w:hAnsiTheme="majorHAnsi" w:cstheme="majorBidi"/>
          <w:b/>
          <w:sz w:val="28"/>
          <w:szCs w:val="26"/>
        </w:rPr>
      </w:pPr>
      <w:bookmarkStart w:id="14" w:name="_Toc221088041"/>
      <w:bookmarkStart w:id="15" w:name="_Toc221112851"/>
      <w:r w:rsidRPr="00D86063">
        <w:rPr>
          <w:rFonts w:asciiTheme="majorHAnsi" w:eastAsiaTheme="majorEastAsia" w:hAnsiTheme="majorHAnsi" w:cstheme="majorBidi"/>
          <w:b/>
          <w:sz w:val="28"/>
          <w:szCs w:val="26"/>
        </w:rPr>
        <w:t>Waste handling of piranha and solutions with hydrogen peroxide</w:t>
      </w:r>
      <w:bookmarkEnd w:id="14"/>
      <w:bookmarkEnd w:id="15"/>
    </w:p>
    <w:p w14:paraId="0EE53814" w14:textId="77777777" w:rsidR="00D86063" w:rsidRPr="00D86063" w:rsidRDefault="00D86063" w:rsidP="00D86063">
      <w:pPr>
        <w:ind w:left="1440" w:hanging="720"/>
        <w:rPr>
          <w:rFonts w:ascii="Lexend" w:hAnsi="Lexend" w:cs="Arial"/>
          <w:sz w:val="22"/>
          <w:szCs w:val="22"/>
        </w:rPr>
      </w:pPr>
    </w:p>
    <w:p w14:paraId="0AA51F93" w14:textId="77777777" w:rsidR="00D86063" w:rsidRPr="00D86063" w:rsidRDefault="00D86063" w:rsidP="00D86063">
      <w:pPr>
        <w:ind w:left="1440" w:hanging="720"/>
        <w:rPr>
          <w:rFonts w:ascii="Lexend" w:hAnsi="Lexend" w:cs="Arial"/>
          <w:sz w:val="22"/>
          <w:szCs w:val="22"/>
        </w:rPr>
      </w:pPr>
      <w:r w:rsidRPr="00D86063">
        <w:rPr>
          <w:rFonts w:ascii="Lexend" w:hAnsi="Lexend" w:cs="Arial"/>
          <w:sz w:val="22"/>
          <w:szCs w:val="22"/>
        </w:rPr>
        <w:t>•</w:t>
      </w:r>
      <w:r w:rsidRPr="00D86063">
        <w:rPr>
          <w:rFonts w:ascii="Lexend" w:hAnsi="Lexend" w:cs="Arial"/>
          <w:sz w:val="22"/>
          <w:szCs w:val="22"/>
        </w:rPr>
        <w:tab/>
        <w:t>Never add ANY hot solution to a waste bottle. The solution MUST be allowed to cool below 40°C which may take an hour or more depending on the volume used.</w:t>
      </w:r>
    </w:p>
    <w:p w14:paraId="7BB908BD" w14:textId="77777777" w:rsidR="00D86063" w:rsidRPr="00D86063" w:rsidRDefault="00D86063" w:rsidP="00D86063">
      <w:pPr>
        <w:ind w:left="1440" w:hanging="720"/>
        <w:rPr>
          <w:rFonts w:ascii="Lexend" w:hAnsi="Lexend" w:cs="Arial"/>
          <w:sz w:val="22"/>
          <w:szCs w:val="22"/>
        </w:rPr>
      </w:pPr>
      <w:r w:rsidRPr="00D86063">
        <w:rPr>
          <w:rFonts w:ascii="Lexend" w:hAnsi="Lexend" w:cs="Arial"/>
          <w:sz w:val="22"/>
          <w:szCs w:val="22"/>
        </w:rPr>
        <w:lastRenderedPageBreak/>
        <w:t>•</w:t>
      </w:r>
      <w:r w:rsidRPr="00D86063">
        <w:rPr>
          <w:rFonts w:ascii="Lexend" w:hAnsi="Lexend" w:cs="Arial"/>
          <w:sz w:val="22"/>
          <w:szCs w:val="22"/>
        </w:rPr>
        <w:tab/>
        <w:t>Place a thermometer in the beaker and move it to the cooling area. Properly label with the date, time, chemical names, and your name.</w:t>
      </w:r>
    </w:p>
    <w:p w14:paraId="04913FA9" w14:textId="77777777" w:rsidR="00D86063" w:rsidRPr="00D86063" w:rsidRDefault="00D86063" w:rsidP="00D86063">
      <w:pPr>
        <w:ind w:left="1440" w:hanging="720"/>
        <w:rPr>
          <w:rFonts w:ascii="Lexend" w:hAnsi="Lexend" w:cs="Arial"/>
          <w:sz w:val="22"/>
          <w:szCs w:val="22"/>
        </w:rPr>
      </w:pPr>
      <w:r w:rsidRPr="00D86063">
        <w:rPr>
          <w:rFonts w:ascii="Lexend" w:hAnsi="Lexend" w:cs="Arial"/>
          <w:sz w:val="22"/>
          <w:szCs w:val="22"/>
        </w:rPr>
        <w:t>•</w:t>
      </w:r>
      <w:r w:rsidRPr="00D86063">
        <w:rPr>
          <w:rFonts w:ascii="Lexend" w:hAnsi="Lexend" w:cs="Arial"/>
          <w:sz w:val="22"/>
          <w:szCs w:val="22"/>
        </w:rPr>
        <w:tab/>
        <w:t xml:space="preserve">You may log off the </w:t>
      </w:r>
      <w:proofErr w:type="gramStart"/>
      <w:r w:rsidRPr="00D86063">
        <w:rPr>
          <w:rFonts w:ascii="Lexend" w:hAnsi="Lexend" w:cs="Arial"/>
          <w:sz w:val="22"/>
          <w:szCs w:val="22"/>
        </w:rPr>
        <w:t>TUMI, but</w:t>
      </w:r>
      <w:proofErr w:type="gramEnd"/>
      <w:r w:rsidRPr="00D86063">
        <w:rPr>
          <w:rFonts w:ascii="Lexend" w:hAnsi="Lexend" w:cs="Arial"/>
          <w:sz w:val="22"/>
          <w:szCs w:val="22"/>
        </w:rPr>
        <w:t xml:space="preserve"> continue to monitor the solution temperature.</w:t>
      </w:r>
    </w:p>
    <w:p w14:paraId="5343F9C1" w14:textId="77777777" w:rsidR="00D86063" w:rsidRPr="00D86063" w:rsidRDefault="00D86063" w:rsidP="00D86063">
      <w:pPr>
        <w:ind w:left="1440" w:hanging="720"/>
        <w:rPr>
          <w:rFonts w:ascii="Lexend" w:hAnsi="Lexend" w:cs="Arial"/>
          <w:sz w:val="22"/>
          <w:szCs w:val="22"/>
        </w:rPr>
      </w:pPr>
      <w:r w:rsidRPr="00D86063">
        <w:rPr>
          <w:rFonts w:ascii="Lexend" w:hAnsi="Lexend" w:cs="Arial"/>
          <w:sz w:val="22"/>
          <w:szCs w:val="22"/>
        </w:rPr>
        <w:t>•</w:t>
      </w:r>
      <w:r w:rsidRPr="00D86063">
        <w:rPr>
          <w:rFonts w:ascii="Lexend" w:hAnsi="Lexend" w:cs="Arial"/>
          <w:sz w:val="22"/>
          <w:szCs w:val="22"/>
        </w:rPr>
        <w:tab/>
        <w:t>When the temperature is less than 40°C, log back into the bench and pour the solution into the appropriate waste bottle.</w:t>
      </w:r>
    </w:p>
    <w:p w14:paraId="71D14644" w14:textId="77777777" w:rsidR="00D86063" w:rsidRPr="00D86063" w:rsidRDefault="00D86063" w:rsidP="00D86063">
      <w:pPr>
        <w:ind w:left="1440" w:hanging="720"/>
        <w:rPr>
          <w:rFonts w:ascii="Lexend" w:hAnsi="Lexend" w:cs="Arial"/>
          <w:sz w:val="22"/>
          <w:szCs w:val="22"/>
        </w:rPr>
      </w:pPr>
      <w:r w:rsidRPr="00D86063">
        <w:rPr>
          <w:rFonts w:ascii="Lexend" w:hAnsi="Lexend" w:cs="Arial"/>
          <w:sz w:val="22"/>
          <w:szCs w:val="22"/>
        </w:rPr>
        <w:t>•</w:t>
      </w:r>
      <w:r w:rsidRPr="00D86063">
        <w:rPr>
          <w:rFonts w:ascii="Lexend" w:hAnsi="Lexend" w:cs="Arial"/>
          <w:sz w:val="22"/>
          <w:szCs w:val="22"/>
        </w:rPr>
        <w:tab/>
        <w:t xml:space="preserve">The piranha waste bottle MUST be glass, MUST have a secondary containment jacket (which is also labeled), and MUST have a vented cap. The vented caps are on the waste </w:t>
      </w:r>
      <w:proofErr w:type="gramStart"/>
      <w:r w:rsidRPr="00D86063">
        <w:rPr>
          <w:rFonts w:ascii="Lexend" w:hAnsi="Lexend" w:cs="Arial"/>
          <w:sz w:val="22"/>
          <w:szCs w:val="22"/>
        </w:rPr>
        <w:t>rack,</w:t>
      </w:r>
      <w:proofErr w:type="gramEnd"/>
      <w:r w:rsidRPr="00D86063">
        <w:rPr>
          <w:rFonts w:ascii="Lexend" w:hAnsi="Lexend" w:cs="Arial"/>
          <w:sz w:val="22"/>
          <w:szCs w:val="22"/>
        </w:rPr>
        <w:t xml:space="preserve"> 3rd shelf from the bottom and have NRF written on them.</w:t>
      </w:r>
    </w:p>
    <w:p w14:paraId="048180CA" w14:textId="77777777" w:rsidR="00D86063" w:rsidRPr="00D86063" w:rsidRDefault="00D86063" w:rsidP="00D86063">
      <w:pPr>
        <w:ind w:left="1440" w:hanging="720"/>
        <w:rPr>
          <w:rFonts w:ascii="Lexend" w:hAnsi="Lexend" w:cs="Arial"/>
          <w:sz w:val="22"/>
          <w:szCs w:val="22"/>
        </w:rPr>
      </w:pPr>
    </w:p>
    <w:p w14:paraId="77367004" w14:textId="77777777" w:rsidR="00D86063" w:rsidRPr="00D86063" w:rsidRDefault="00D86063" w:rsidP="00D86063">
      <w:pPr>
        <w:ind w:left="720"/>
        <w:rPr>
          <w:rFonts w:ascii="Lexend" w:hAnsi="Lexend" w:cs="Arial"/>
          <w:sz w:val="22"/>
          <w:szCs w:val="22"/>
        </w:rPr>
      </w:pPr>
      <w:r w:rsidRPr="00D86063">
        <w:rPr>
          <w:rFonts w:ascii="Lexend" w:eastAsia="Calibri" w:hAnsi="Lexend" w:cs="Arial"/>
          <w:noProof/>
        </w:rPr>
        <w:drawing>
          <wp:inline distT="0" distB="0" distL="0" distR="0" wp14:anchorId="3D592EA4" wp14:editId="215F17EA">
            <wp:extent cx="4449763" cy="2451100"/>
            <wp:effectExtent l="0" t="0" r="0" b="6350"/>
            <wp:docPr id="1026" name="Picture 2" descr="image of waste bottle with vented cap and containment vess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image of waste bottle with vented cap and containment vesse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49763" cy="24511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7E7430DA" w14:textId="77777777" w:rsidR="00D86063" w:rsidRPr="00D86063" w:rsidRDefault="00D86063" w:rsidP="00D86063">
      <w:pPr>
        <w:ind w:left="1440" w:hanging="720"/>
        <w:rPr>
          <w:rFonts w:ascii="Lexend" w:hAnsi="Lexend" w:cs="Arial"/>
          <w:sz w:val="22"/>
          <w:szCs w:val="22"/>
        </w:rPr>
      </w:pPr>
      <w:r w:rsidRPr="00D86063">
        <w:rPr>
          <w:rFonts w:ascii="Lexend" w:hAnsi="Lexend" w:cs="Arial"/>
          <w:sz w:val="22"/>
          <w:szCs w:val="22"/>
        </w:rPr>
        <w:t>•</w:t>
      </w:r>
      <w:r w:rsidRPr="00D86063">
        <w:rPr>
          <w:rFonts w:ascii="Lexend" w:hAnsi="Lexend" w:cs="Arial"/>
          <w:sz w:val="22"/>
          <w:szCs w:val="22"/>
        </w:rPr>
        <w:tab/>
        <w:t xml:space="preserve">There will be two other standard waste bottles for oxidizer </w:t>
      </w:r>
      <w:proofErr w:type="gramStart"/>
      <w:r w:rsidRPr="00D86063">
        <w:rPr>
          <w:rFonts w:ascii="Lexend" w:hAnsi="Lexend" w:cs="Arial"/>
          <w:sz w:val="22"/>
          <w:szCs w:val="22"/>
        </w:rPr>
        <w:t>solutions</w:t>
      </w:r>
      <w:proofErr w:type="gramEnd"/>
      <w:r w:rsidRPr="00D86063">
        <w:rPr>
          <w:rFonts w:ascii="Lexend" w:hAnsi="Lexend" w:cs="Arial"/>
          <w:sz w:val="22"/>
          <w:szCs w:val="22"/>
        </w:rPr>
        <w:t xml:space="preserve"> and these may be stored in poly bottles but also require containment jackets and vented caps;</w:t>
      </w:r>
    </w:p>
    <w:p w14:paraId="4A830E82" w14:textId="77777777" w:rsidR="00D86063" w:rsidRPr="00D86063" w:rsidRDefault="00D86063" w:rsidP="00D86063">
      <w:pPr>
        <w:numPr>
          <w:ilvl w:val="0"/>
          <w:numId w:val="26"/>
        </w:numPr>
        <w:ind w:left="1440" w:hanging="720"/>
        <w:contextualSpacing/>
        <w:rPr>
          <w:rFonts w:ascii="Lexend" w:hAnsi="Lexend" w:cs="Arial"/>
          <w:sz w:val="22"/>
          <w:szCs w:val="22"/>
        </w:rPr>
      </w:pPr>
      <w:r w:rsidRPr="00D86063">
        <w:rPr>
          <w:rFonts w:ascii="Lexend" w:hAnsi="Lexend" w:cs="Arial"/>
          <w:sz w:val="22"/>
          <w:szCs w:val="22"/>
        </w:rPr>
        <w:t>SC1 (mix of ammonium hydroxide and hydrogen peroxide)</w:t>
      </w:r>
    </w:p>
    <w:p w14:paraId="20D0800C" w14:textId="77777777" w:rsidR="00D86063" w:rsidRPr="00D86063" w:rsidRDefault="00D86063" w:rsidP="00D86063">
      <w:pPr>
        <w:numPr>
          <w:ilvl w:val="0"/>
          <w:numId w:val="26"/>
        </w:numPr>
        <w:ind w:left="1440" w:hanging="720"/>
        <w:contextualSpacing/>
        <w:rPr>
          <w:rFonts w:ascii="Lexend" w:hAnsi="Lexend" w:cs="Arial"/>
          <w:sz w:val="22"/>
          <w:szCs w:val="22"/>
        </w:rPr>
      </w:pPr>
      <w:r w:rsidRPr="00D86063">
        <w:rPr>
          <w:rFonts w:ascii="Lexend" w:hAnsi="Lexend" w:cs="Arial"/>
          <w:sz w:val="22"/>
          <w:szCs w:val="22"/>
        </w:rPr>
        <w:t>SC2 (mix of hydrochloric acid and hydrogen peroxide)</w:t>
      </w:r>
    </w:p>
    <w:p w14:paraId="79CD18A2" w14:textId="77777777" w:rsidR="00D86063" w:rsidRPr="00D86063" w:rsidRDefault="00D86063" w:rsidP="00D86063">
      <w:pPr>
        <w:ind w:left="1440" w:hanging="720"/>
        <w:rPr>
          <w:rFonts w:ascii="Lexend" w:hAnsi="Lexend" w:cs="Arial"/>
          <w:sz w:val="22"/>
          <w:szCs w:val="22"/>
        </w:rPr>
      </w:pPr>
      <w:r w:rsidRPr="00D86063">
        <w:rPr>
          <w:rFonts w:ascii="Lexend" w:hAnsi="Lexend" w:cs="Arial"/>
          <w:sz w:val="22"/>
          <w:szCs w:val="22"/>
        </w:rPr>
        <w:t>•</w:t>
      </w:r>
      <w:r w:rsidRPr="00D86063">
        <w:rPr>
          <w:rFonts w:ascii="Lexend" w:hAnsi="Lexend" w:cs="Arial"/>
          <w:sz w:val="22"/>
          <w:szCs w:val="22"/>
        </w:rPr>
        <w:tab/>
        <w:t>Disposal of pure hydrogen peroxide, that has been used to etch certain materials, may be disposed of in the SC1 waste.</w:t>
      </w:r>
    </w:p>
    <w:p w14:paraId="4C36FB9B" w14:textId="77777777" w:rsidR="00D86063" w:rsidRPr="00D86063" w:rsidRDefault="00D86063" w:rsidP="00D86063">
      <w:pPr>
        <w:ind w:left="1440" w:hanging="720"/>
        <w:rPr>
          <w:rFonts w:ascii="Lexend" w:hAnsi="Lexend" w:cs="Arial"/>
          <w:sz w:val="22"/>
          <w:szCs w:val="22"/>
        </w:rPr>
      </w:pPr>
      <w:r w:rsidRPr="00D86063">
        <w:rPr>
          <w:rFonts w:ascii="Lexend" w:hAnsi="Lexend" w:cs="Arial"/>
          <w:sz w:val="22"/>
          <w:szCs w:val="22"/>
        </w:rPr>
        <w:t>•</w:t>
      </w:r>
      <w:r w:rsidRPr="00D86063">
        <w:rPr>
          <w:rFonts w:ascii="Lexend" w:hAnsi="Lexend" w:cs="Arial"/>
          <w:sz w:val="22"/>
          <w:szCs w:val="22"/>
        </w:rPr>
        <w:tab/>
        <w:t>If you generate your own mixture that contains hydrogen peroxide, you must contact staff to create a waste bottle for you.</w:t>
      </w:r>
    </w:p>
    <w:p w14:paraId="745F53C7" w14:textId="77777777" w:rsidR="00D86063" w:rsidRPr="00D86063" w:rsidRDefault="00D86063" w:rsidP="00D86063">
      <w:pPr>
        <w:ind w:left="1440" w:hanging="720"/>
        <w:rPr>
          <w:rFonts w:ascii="Lexend" w:hAnsi="Lexend" w:cs="Arial"/>
          <w:sz w:val="22"/>
          <w:szCs w:val="22"/>
        </w:rPr>
      </w:pPr>
      <w:r w:rsidRPr="00D86063">
        <w:rPr>
          <w:rFonts w:ascii="Lexend" w:hAnsi="Lexend" w:cs="Arial"/>
          <w:sz w:val="22"/>
          <w:szCs w:val="22"/>
        </w:rPr>
        <w:t>•</w:t>
      </w:r>
      <w:r w:rsidRPr="00D86063">
        <w:rPr>
          <w:rFonts w:ascii="Lexend" w:hAnsi="Lexend" w:cs="Arial"/>
          <w:sz w:val="22"/>
          <w:szCs w:val="22"/>
        </w:rPr>
        <w:tab/>
        <w:t xml:space="preserve">Do not fill any of these waste bottles past the “Full” </w:t>
      </w:r>
      <w:proofErr w:type="gramStart"/>
      <w:r w:rsidRPr="00D86063">
        <w:rPr>
          <w:rFonts w:ascii="Lexend" w:hAnsi="Lexend" w:cs="Arial"/>
          <w:sz w:val="22"/>
          <w:szCs w:val="22"/>
        </w:rPr>
        <w:t>mark(</w:t>
      </w:r>
      <w:proofErr w:type="gramEnd"/>
      <w:r w:rsidRPr="00D86063">
        <w:rPr>
          <w:rFonts w:ascii="Lexend" w:hAnsi="Lexend" w:cs="Arial"/>
          <w:sz w:val="22"/>
          <w:szCs w:val="22"/>
        </w:rPr>
        <w:t>see image below). Contact staff when one is full and we will replace. Do not create your own waste bottle for these solutions.</w:t>
      </w:r>
    </w:p>
    <w:p w14:paraId="081DFDC5" w14:textId="77777777" w:rsidR="00D86063" w:rsidRPr="00D86063" w:rsidRDefault="00D86063" w:rsidP="00D86063">
      <w:pPr>
        <w:ind w:left="1440" w:hanging="720"/>
        <w:rPr>
          <w:rFonts w:ascii="Lexend" w:hAnsi="Lexend" w:cs="Arial"/>
          <w:sz w:val="22"/>
          <w:szCs w:val="22"/>
        </w:rPr>
      </w:pPr>
    </w:p>
    <w:p w14:paraId="019D2771" w14:textId="77777777" w:rsidR="00D86063" w:rsidRPr="00D86063" w:rsidRDefault="00D86063" w:rsidP="00D86063">
      <w:pPr>
        <w:ind w:left="720"/>
        <w:jc w:val="center"/>
        <w:rPr>
          <w:rFonts w:ascii="Lexend" w:hAnsi="Lexend" w:cs="Arial"/>
          <w:sz w:val="22"/>
          <w:szCs w:val="22"/>
        </w:rPr>
      </w:pPr>
      <w:r w:rsidRPr="00D86063">
        <w:rPr>
          <w:rFonts w:ascii="Lexend" w:hAnsi="Lexend"/>
          <w:noProof/>
        </w:rPr>
        <w:lastRenderedPageBreak/>
        <w:drawing>
          <wp:inline distT="0" distB="0" distL="0" distR="0" wp14:anchorId="5825276D" wp14:editId="24665C03">
            <wp:extent cx="2314575" cy="2066585"/>
            <wp:effectExtent l="0" t="0" r="0" b="0"/>
            <wp:docPr id="3" name="Picture 3" descr="image of bottle with 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age of bottle with label"/>
                    <pic:cNvPicPr/>
                  </pic:nvPicPr>
                  <pic:blipFill>
                    <a:blip r:embed="rId14"/>
                    <a:stretch>
                      <a:fillRect/>
                    </a:stretch>
                  </pic:blipFill>
                  <pic:spPr>
                    <a:xfrm>
                      <a:off x="0" y="0"/>
                      <a:ext cx="2312811" cy="2065010"/>
                    </a:xfrm>
                    <a:prstGeom prst="rect">
                      <a:avLst/>
                    </a:prstGeom>
                  </pic:spPr>
                </pic:pic>
              </a:graphicData>
            </a:graphic>
          </wp:inline>
        </w:drawing>
      </w:r>
    </w:p>
    <w:p w14:paraId="3CFEE972" w14:textId="0A60A57C" w:rsidR="00081139" w:rsidRPr="004E1159" w:rsidRDefault="00D86063" w:rsidP="00D86063">
      <w:pPr>
        <w:pStyle w:val="Default"/>
        <w:tabs>
          <w:tab w:val="left" w:pos="810"/>
        </w:tabs>
        <w:spacing w:before="240" w:after="240"/>
        <w:jc w:val="center"/>
        <w:rPr>
          <w:rFonts w:ascii="Lexend" w:hAnsi="Lexend"/>
        </w:rPr>
      </w:pPr>
      <w:r w:rsidRPr="00D86063">
        <w:rPr>
          <w:rFonts w:ascii="Lexend" w:hAnsi="Lexend"/>
          <w:color w:val="auto"/>
          <w:sz w:val="22"/>
          <w:szCs w:val="22"/>
        </w:rPr>
        <w:t>To rinse containers, tweezers, etc., place them inside the rinse</w:t>
      </w:r>
      <w:r w:rsidR="005C1D79">
        <w:rPr>
          <w:rFonts w:ascii="Lexend" w:hAnsi="Lexend"/>
          <w:color w:val="auto"/>
          <w:sz w:val="22"/>
          <w:szCs w:val="22"/>
        </w:rPr>
        <w:t xml:space="preserve"> bath.</w:t>
      </w:r>
      <w:r w:rsidR="00C70D8D">
        <w:rPr>
          <w:rFonts w:ascii="Lexend" w:hAnsi="Lexend"/>
          <w:color w:val="auto"/>
          <w:sz w:val="22"/>
          <w:szCs w:val="22"/>
        </w:rPr>
        <w:t xml:space="preserve">  </w:t>
      </w:r>
    </w:p>
    <w:sectPr w:rsidR="00081139" w:rsidRPr="004E1159" w:rsidSect="00B6126D">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989C4" w14:textId="77777777" w:rsidR="00851620" w:rsidRDefault="00851620">
      <w:r>
        <w:separator/>
      </w:r>
    </w:p>
  </w:endnote>
  <w:endnote w:type="continuationSeparator" w:id="0">
    <w:p w14:paraId="6CC22C8A" w14:textId="77777777" w:rsidR="00851620" w:rsidRDefault="00851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exend">
    <w:panose1 w:val="00000000000000000000"/>
    <w:charset w:val="00"/>
    <w:family w:val="auto"/>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ntona-Book">
    <w:altName w:val="Times New Roman"/>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F902F" w14:textId="1DA16DBA" w:rsidR="004E1159" w:rsidRPr="001942F0" w:rsidRDefault="004E1159" w:rsidP="004E1159">
    <w:pPr>
      <w:pStyle w:val="Header"/>
      <w:rPr>
        <w:rFonts w:ascii="Lexend" w:hAnsi="Lexend"/>
      </w:rPr>
    </w:pPr>
    <w:r w:rsidRPr="001942F0">
      <w:rPr>
        <w:rFonts w:ascii="Lexend" w:hAnsi="Lexend"/>
      </w:rPr>
      <w:tab/>
      <w:t xml:space="preserve">Page </w:t>
    </w:r>
    <w:r w:rsidRPr="001942F0">
      <w:rPr>
        <w:rStyle w:val="PageNumber"/>
        <w:rFonts w:ascii="Lexend" w:hAnsi="Lexend"/>
      </w:rPr>
      <w:fldChar w:fldCharType="begin"/>
    </w:r>
    <w:r w:rsidRPr="001942F0">
      <w:rPr>
        <w:rStyle w:val="PageNumber"/>
        <w:rFonts w:ascii="Lexend" w:hAnsi="Lexend"/>
      </w:rPr>
      <w:instrText xml:space="preserve"> PAGE </w:instrText>
    </w:r>
    <w:r w:rsidRPr="001942F0">
      <w:rPr>
        <w:rStyle w:val="PageNumber"/>
        <w:rFonts w:ascii="Lexend" w:hAnsi="Lexend"/>
      </w:rPr>
      <w:fldChar w:fldCharType="separate"/>
    </w:r>
    <w:r w:rsidRPr="001942F0">
      <w:rPr>
        <w:rStyle w:val="PageNumber"/>
        <w:rFonts w:ascii="Lexend" w:hAnsi="Lexend"/>
      </w:rPr>
      <w:t>1</w:t>
    </w:r>
    <w:r w:rsidRPr="001942F0">
      <w:rPr>
        <w:rStyle w:val="PageNumber"/>
        <w:rFonts w:ascii="Lexend" w:hAnsi="Lexend"/>
      </w:rPr>
      <w:fldChar w:fldCharType="end"/>
    </w:r>
    <w:r w:rsidRPr="001942F0">
      <w:rPr>
        <w:rStyle w:val="PageNumber"/>
        <w:rFonts w:ascii="Lexend" w:hAnsi="Lexend"/>
      </w:rPr>
      <w:t xml:space="preserve"> of </w:t>
    </w:r>
    <w:r w:rsidRPr="001942F0">
      <w:rPr>
        <w:rStyle w:val="PageNumber"/>
        <w:rFonts w:ascii="Lexend" w:hAnsi="Lexend"/>
      </w:rPr>
      <w:fldChar w:fldCharType="begin"/>
    </w:r>
    <w:r w:rsidRPr="001942F0">
      <w:rPr>
        <w:rStyle w:val="PageNumber"/>
        <w:rFonts w:ascii="Lexend" w:hAnsi="Lexend"/>
      </w:rPr>
      <w:instrText xml:space="preserve"> NUMPAGES </w:instrText>
    </w:r>
    <w:r w:rsidRPr="001942F0">
      <w:rPr>
        <w:rStyle w:val="PageNumber"/>
        <w:rFonts w:ascii="Lexend" w:hAnsi="Lexend"/>
      </w:rPr>
      <w:fldChar w:fldCharType="separate"/>
    </w:r>
    <w:r w:rsidRPr="001942F0">
      <w:rPr>
        <w:rStyle w:val="PageNumber"/>
        <w:rFonts w:ascii="Lexend" w:hAnsi="Lexend"/>
      </w:rPr>
      <w:t>7</w:t>
    </w:r>
    <w:r w:rsidRPr="001942F0">
      <w:rPr>
        <w:rStyle w:val="PageNumber"/>
        <w:rFonts w:ascii="Lexend" w:hAnsi="Lexend"/>
      </w:rPr>
      <w:fldChar w:fldCharType="end"/>
    </w:r>
  </w:p>
  <w:p w14:paraId="0656E3E7" w14:textId="77777777" w:rsidR="004E1159" w:rsidRPr="001942F0" w:rsidRDefault="004E1159" w:rsidP="004E1159">
    <w:pPr>
      <w:pStyle w:val="Footer"/>
      <w:rPr>
        <w:rFonts w:ascii="Lexend" w:hAnsi="Lexen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7235A" w14:textId="77777777" w:rsidR="00851620" w:rsidRDefault="00851620">
      <w:r>
        <w:separator/>
      </w:r>
    </w:p>
  </w:footnote>
  <w:footnote w:type="continuationSeparator" w:id="0">
    <w:p w14:paraId="6973D23D" w14:textId="77777777" w:rsidR="00851620" w:rsidRDefault="008516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B18C5"/>
    <w:multiLevelType w:val="hybridMultilevel"/>
    <w:tmpl w:val="E786814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B1C75B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816942"/>
    <w:multiLevelType w:val="hybridMultilevel"/>
    <w:tmpl w:val="D10E7DB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1EB24627"/>
    <w:multiLevelType w:val="multilevel"/>
    <w:tmpl w:val="421A5028"/>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ascii="Arial" w:eastAsia="Times New Roman" w:hAnsi="Arial" w:cs="Arial"/>
      </w:rPr>
    </w:lvl>
    <w:lvl w:ilvl="2">
      <w:start w:val="1"/>
      <w:numFmt w:val="bullet"/>
      <w:lvlText w:val=""/>
      <w:lvlJc w:val="left"/>
      <w:pPr>
        <w:ind w:left="2880" w:hanging="360"/>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2A541D3"/>
    <w:multiLevelType w:val="multilevel"/>
    <w:tmpl w:val="B62C36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1D505F"/>
    <w:multiLevelType w:val="multilevel"/>
    <w:tmpl w:val="421A5028"/>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ascii="Arial" w:eastAsia="Times New Roman" w:hAnsi="Arial" w:cs="Arial"/>
      </w:rPr>
    </w:lvl>
    <w:lvl w:ilvl="2">
      <w:start w:val="1"/>
      <w:numFmt w:val="bullet"/>
      <w:lvlText w:val=""/>
      <w:lvlJc w:val="left"/>
      <w:pPr>
        <w:ind w:left="2880" w:hanging="360"/>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3BC1B3F"/>
    <w:multiLevelType w:val="hybridMultilevel"/>
    <w:tmpl w:val="D4DCAED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2513028C"/>
    <w:multiLevelType w:val="multilevel"/>
    <w:tmpl w:val="61F0B45C"/>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ascii="Arial" w:eastAsia="Times New Roman" w:hAnsi="Arial" w:cs="Arial"/>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0335375"/>
    <w:multiLevelType w:val="hybridMultilevel"/>
    <w:tmpl w:val="A046260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0BD12AE"/>
    <w:multiLevelType w:val="multilevel"/>
    <w:tmpl w:val="61F0B45C"/>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ascii="Arial" w:eastAsia="Times New Roman" w:hAnsi="Arial" w:cs="Arial"/>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8B10DC5"/>
    <w:multiLevelType w:val="multilevel"/>
    <w:tmpl w:val="61F0B45C"/>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ascii="Arial" w:eastAsia="Times New Roman" w:hAnsi="Arial" w:cs="Arial"/>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8C408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FF26E7"/>
    <w:multiLevelType w:val="hybridMultilevel"/>
    <w:tmpl w:val="3800D1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F4E6607"/>
    <w:multiLevelType w:val="hybridMultilevel"/>
    <w:tmpl w:val="D846AA1C"/>
    <w:lvl w:ilvl="0" w:tplc="97D4421E">
      <w:numFmt w:val="bullet"/>
      <w:lvlText w:val="-"/>
      <w:lvlJc w:val="left"/>
      <w:pPr>
        <w:ind w:left="3240" w:hanging="360"/>
      </w:pPr>
      <w:rPr>
        <w:rFonts w:ascii="Lexend" w:eastAsia="Times New Roman" w:hAnsi="Lexend"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4" w15:restartNumberingAfterBreak="0">
    <w:nsid w:val="42696E09"/>
    <w:multiLevelType w:val="hybridMultilevel"/>
    <w:tmpl w:val="487411CC"/>
    <w:lvl w:ilvl="0" w:tplc="04090017">
      <w:start w:val="1"/>
      <w:numFmt w:val="lowerLetter"/>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81B0646"/>
    <w:multiLevelType w:val="hybridMultilevel"/>
    <w:tmpl w:val="9566F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2D14A1"/>
    <w:multiLevelType w:val="hybridMultilevel"/>
    <w:tmpl w:val="FDA664E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4B967FFA"/>
    <w:multiLevelType w:val="multilevel"/>
    <w:tmpl w:val="61F0B45C"/>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ascii="Arial" w:eastAsia="Times New Roman" w:hAnsi="Arial" w:cs="Arial"/>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2391894"/>
    <w:multiLevelType w:val="hybridMultilevel"/>
    <w:tmpl w:val="464AFC8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9" w15:restartNumberingAfterBreak="0">
    <w:nsid w:val="5B952E2A"/>
    <w:multiLevelType w:val="hybridMultilevel"/>
    <w:tmpl w:val="71DA40A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608060B5"/>
    <w:multiLevelType w:val="hybridMultilevel"/>
    <w:tmpl w:val="857A1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124A4E"/>
    <w:multiLevelType w:val="hybridMultilevel"/>
    <w:tmpl w:val="2AF4316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06D58E5"/>
    <w:multiLevelType w:val="multilevel"/>
    <w:tmpl w:val="61F0B45C"/>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ascii="Arial" w:eastAsia="Times New Roman" w:hAnsi="Arial" w:cs="Arial"/>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72A33A92"/>
    <w:multiLevelType w:val="multilevel"/>
    <w:tmpl w:val="61F0B45C"/>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ascii="Arial" w:eastAsia="Times New Roman" w:hAnsi="Arial" w:cs="Arial"/>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7F24D7F"/>
    <w:multiLevelType w:val="multilevel"/>
    <w:tmpl w:val="421A5028"/>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ascii="Arial" w:eastAsia="Times New Roman" w:hAnsi="Arial" w:cs="Arial"/>
      </w:rPr>
    </w:lvl>
    <w:lvl w:ilvl="2">
      <w:start w:val="1"/>
      <w:numFmt w:val="bullet"/>
      <w:lvlText w:val=""/>
      <w:lvlJc w:val="left"/>
      <w:pPr>
        <w:ind w:left="2880" w:hanging="360"/>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97608D4"/>
    <w:multiLevelType w:val="multilevel"/>
    <w:tmpl w:val="421A5028"/>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ascii="Arial" w:eastAsia="Times New Roman" w:hAnsi="Arial" w:cs="Arial"/>
      </w:rPr>
    </w:lvl>
    <w:lvl w:ilvl="2">
      <w:start w:val="1"/>
      <w:numFmt w:val="bullet"/>
      <w:lvlText w:val=""/>
      <w:lvlJc w:val="left"/>
      <w:pPr>
        <w:ind w:left="2880" w:hanging="360"/>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79588771">
    <w:abstractNumId w:val="7"/>
  </w:num>
  <w:num w:numId="2" w16cid:durableId="661158833">
    <w:abstractNumId w:val="4"/>
  </w:num>
  <w:num w:numId="3" w16cid:durableId="1079794452">
    <w:abstractNumId w:val="14"/>
  </w:num>
  <w:num w:numId="4" w16cid:durableId="349113501">
    <w:abstractNumId w:val="17"/>
  </w:num>
  <w:num w:numId="5" w16cid:durableId="228469255">
    <w:abstractNumId w:val="22"/>
  </w:num>
  <w:num w:numId="6" w16cid:durableId="1011686857">
    <w:abstractNumId w:val="21"/>
  </w:num>
  <w:num w:numId="7" w16cid:durableId="1585334991">
    <w:abstractNumId w:val="19"/>
  </w:num>
  <w:num w:numId="8" w16cid:durableId="206450383">
    <w:abstractNumId w:val="16"/>
  </w:num>
  <w:num w:numId="9" w16cid:durableId="190070425">
    <w:abstractNumId w:val="6"/>
  </w:num>
  <w:num w:numId="10" w16cid:durableId="631594533">
    <w:abstractNumId w:val="10"/>
  </w:num>
  <w:num w:numId="11" w16cid:durableId="522595348">
    <w:abstractNumId w:val="23"/>
  </w:num>
  <w:num w:numId="12" w16cid:durableId="2032682708">
    <w:abstractNumId w:val="9"/>
  </w:num>
  <w:num w:numId="13" w16cid:durableId="701786393">
    <w:abstractNumId w:val="0"/>
  </w:num>
  <w:num w:numId="14" w16cid:durableId="2003700706">
    <w:abstractNumId w:val="1"/>
  </w:num>
  <w:num w:numId="15" w16cid:durableId="1107698519">
    <w:abstractNumId w:val="11"/>
  </w:num>
  <w:num w:numId="16" w16cid:durableId="996688485">
    <w:abstractNumId w:val="20"/>
  </w:num>
  <w:num w:numId="17" w16cid:durableId="610476037">
    <w:abstractNumId w:val="2"/>
  </w:num>
  <w:num w:numId="18" w16cid:durableId="14158908">
    <w:abstractNumId w:val="18"/>
  </w:num>
  <w:num w:numId="19" w16cid:durableId="24868875">
    <w:abstractNumId w:val="12"/>
  </w:num>
  <w:num w:numId="20" w16cid:durableId="626931261">
    <w:abstractNumId w:val="15"/>
  </w:num>
  <w:num w:numId="21" w16cid:durableId="911232362">
    <w:abstractNumId w:val="24"/>
  </w:num>
  <w:num w:numId="22" w16cid:durableId="1757438532">
    <w:abstractNumId w:val="5"/>
  </w:num>
  <w:num w:numId="23" w16cid:durableId="2118940910">
    <w:abstractNumId w:val="3"/>
  </w:num>
  <w:num w:numId="24" w16cid:durableId="998312209">
    <w:abstractNumId w:val="25"/>
  </w:num>
  <w:num w:numId="25" w16cid:durableId="2031954037">
    <w:abstractNumId w:val="13"/>
  </w:num>
  <w:num w:numId="26" w16cid:durableId="20299821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B06"/>
    <w:rsid w:val="00005A6D"/>
    <w:rsid w:val="00030742"/>
    <w:rsid w:val="00033943"/>
    <w:rsid w:val="000355F3"/>
    <w:rsid w:val="000507EB"/>
    <w:rsid w:val="00081139"/>
    <w:rsid w:val="000B2505"/>
    <w:rsid w:val="000E07C8"/>
    <w:rsid w:val="000F641A"/>
    <w:rsid w:val="0013596F"/>
    <w:rsid w:val="0014456D"/>
    <w:rsid w:val="001504DE"/>
    <w:rsid w:val="00152130"/>
    <w:rsid w:val="00161EC0"/>
    <w:rsid w:val="001732C1"/>
    <w:rsid w:val="00181D08"/>
    <w:rsid w:val="00192776"/>
    <w:rsid w:val="001942F0"/>
    <w:rsid w:val="001A068D"/>
    <w:rsid w:val="001A524E"/>
    <w:rsid w:val="001A74E5"/>
    <w:rsid w:val="001C0D07"/>
    <w:rsid w:val="001E4A9C"/>
    <w:rsid w:val="001F2017"/>
    <w:rsid w:val="00212F3C"/>
    <w:rsid w:val="00220E7A"/>
    <w:rsid w:val="0027756A"/>
    <w:rsid w:val="002B2465"/>
    <w:rsid w:val="002F6A9B"/>
    <w:rsid w:val="00307577"/>
    <w:rsid w:val="003154DD"/>
    <w:rsid w:val="00324835"/>
    <w:rsid w:val="0035516E"/>
    <w:rsid w:val="00360955"/>
    <w:rsid w:val="003B1DEE"/>
    <w:rsid w:val="003D0860"/>
    <w:rsid w:val="00403A82"/>
    <w:rsid w:val="004077E3"/>
    <w:rsid w:val="00485A45"/>
    <w:rsid w:val="004C75B7"/>
    <w:rsid w:val="004E1159"/>
    <w:rsid w:val="004E26B9"/>
    <w:rsid w:val="004E740E"/>
    <w:rsid w:val="005359F7"/>
    <w:rsid w:val="005618C8"/>
    <w:rsid w:val="005929A9"/>
    <w:rsid w:val="00596132"/>
    <w:rsid w:val="005A2DCD"/>
    <w:rsid w:val="005C1D79"/>
    <w:rsid w:val="005C3012"/>
    <w:rsid w:val="005D1F6E"/>
    <w:rsid w:val="005D3DAC"/>
    <w:rsid w:val="0066364F"/>
    <w:rsid w:val="0067149C"/>
    <w:rsid w:val="00684329"/>
    <w:rsid w:val="00686705"/>
    <w:rsid w:val="006B5282"/>
    <w:rsid w:val="006D020A"/>
    <w:rsid w:val="00701AFB"/>
    <w:rsid w:val="0073500A"/>
    <w:rsid w:val="0076223D"/>
    <w:rsid w:val="007A168B"/>
    <w:rsid w:val="007B300E"/>
    <w:rsid w:val="007E22B1"/>
    <w:rsid w:val="007E652F"/>
    <w:rsid w:val="00806313"/>
    <w:rsid w:val="00840A39"/>
    <w:rsid w:val="00851620"/>
    <w:rsid w:val="008676FB"/>
    <w:rsid w:val="008A328F"/>
    <w:rsid w:val="008B36A1"/>
    <w:rsid w:val="008C0625"/>
    <w:rsid w:val="008E4A01"/>
    <w:rsid w:val="008E73BF"/>
    <w:rsid w:val="008F5B06"/>
    <w:rsid w:val="00912C88"/>
    <w:rsid w:val="00913564"/>
    <w:rsid w:val="009216D0"/>
    <w:rsid w:val="00953CCC"/>
    <w:rsid w:val="00966F6A"/>
    <w:rsid w:val="00987780"/>
    <w:rsid w:val="009F2E83"/>
    <w:rsid w:val="009F2EC9"/>
    <w:rsid w:val="00A36AE9"/>
    <w:rsid w:val="00A853A8"/>
    <w:rsid w:val="00AA155C"/>
    <w:rsid w:val="00AB44CF"/>
    <w:rsid w:val="00AC147C"/>
    <w:rsid w:val="00AD57BA"/>
    <w:rsid w:val="00AE1B21"/>
    <w:rsid w:val="00AF7F9C"/>
    <w:rsid w:val="00B020CA"/>
    <w:rsid w:val="00B5044C"/>
    <w:rsid w:val="00B6126D"/>
    <w:rsid w:val="00B734D2"/>
    <w:rsid w:val="00B967F5"/>
    <w:rsid w:val="00BB01E7"/>
    <w:rsid w:val="00BC0A0D"/>
    <w:rsid w:val="00C03B6A"/>
    <w:rsid w:val="00C35F56"/>
    <w:rsid w:val="00C50846"/>
    <w:rsid w:val="00C51DE4"/>
    <w:rsid w:val="00C70D8D"/>
    <w:rsid w:val="00C74292"/>
    <w:rsid w:val="00C920E0"/>
    <w:rsid w:val="00CF2813"/>
    <w:rsid w:val="00D01921"/>
    <w:rsid w:val="00D86063"/>
    <w:rsid w:val="00DB4A22"/>
    <w:rsid w:val="00DB5D3F"/>
    <w:rsid w:val="00DD1631"/>
    <w:rsid w:val="00E26697"/>
    <w:rsid w:val="00E31A96"/>
    <w:rsid w:val="00E52BA2"/>
    <w:rsid w:val="00E54293"/>
    <w:rsid w:val="00E54E7D"/>
    <w:rsid w:val="00E66EEB"/>
    <w:rsid w:val="00E739A5"/>
    <w:rsid w:val="00E779F1"/>
    <w:rsid w:val="00E811E8"/>
    <w:rsid w:val="00E86F4B"/>
    <w:rsid w:val="00EB5DAC"/>
    <w:rsid w:val="00ED030A"/>
    <w:rsid w:val="00ED4E30"/>
    <w:rsid w:val="00F0166A"/>
    <w:rsid w:val="00F17639"/>
    <w:rsid w:val="00F17FC2"/>
    <w:rsid w:val="00F24B42"/>
    <w:rsid w:val="00F565A3"/>
    <w:rsid w:val="00FA1660"/>
    <w:rsid w:val="00FE3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5C050E4"/>
  <w15:docId w15:val="{653D880D-B7A5-4AF4-B6FF-C416E7F06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126D"/>
    <w:rPr>
      <w:sz w:val="24"/>
      <w:szCs w:val="24"/>
    </w:rPr>
  </w:style>
  <w:style w:type="paragraph" w:styleId="Heading1">
    <w:name w:val="heading 1"/>
    <w:basedOn w:val="Normal"/>
    <w:next w:val="Normal"/>
    <w:link w:val="Heading1Char"/>
    <w:qFormat/>
    <w:rsid w:val="005C1D79"/>
    <w:pPr>
      <w:keepNext/>
      <w:keepLines/>
      <w:spacing w:before="240"/>
      <w:outlineLvl w:val="0"/>
    </w:pPr>
    <w:rPr>
      <w:rFonts w:ascii="Lexend" w:eastAsiaTheme="majorEastAsia" w:hAnsi="Lexend" w:cstheme="majorBidi"/>
      <w:b/>
      <w:sz w:val="32"/>
      <w:szCs w:val="32"/>
    </w:rPr>
  </w:style>
  <w:style w:type="paragraph" w:styleId="Heading2">
    <w:name w:val="heading 2"/>
    <w:basedOn w:val="Normal"/>
    <w:next w:val="Normal"/>
    <w:link w:val="Heading2Char"/>
    <w:semiHidden/>
    <w:unhideWhenUsed/>
    <w:qFormat/>
    <w:rsid w:val="00D8606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D07"/>
    <w:pPr>
      <w:widowControl w:val="0"/>
      <w:autoSpaceDE w:val="0"/>
      <w:autoSpaceDN w:val="0"/>
      <w:adjustRightInd w:val="0"/>
    </w:pPr>
    <w:rPr>
      <w:rFonts w:ascii="Arial" w:hAnsi="Arial" w:cs="Arial"/>
      <w:color w:val="000000"/>
      <w:sz w:val="24"/>
      <w:szCs w:val="24"/>
    </w:rPr>
  </w:style>
  <w:style w:type="paragraph" w:customStyle="1" w:styleId="CM18">
    <w:name w:val="CM18"/>
    <w:basedOn w:val="Default"/>
    <w:next w:val="Default"/>
    <w:rsid w:val="001C0D07"/>
    <w:pPr>
      <w:spacing w:after="240"/>
    </w:pPr>
    <w:rPr>
      <w:rFonts w:cs="Times New Roman"/>
      <w:color w:val="auto"/>
    </w:rPr>
  </w:style>
  <w:style w:type="character" w:styleId="Hyperlink">
    <w:name w:val="Hyperlink"/>
    <w:basedOn w:val="DefaultParagraphFont"/>
    <w:uiPriority w:val="99"/>
    <w:rsid w:val="001C0D07"/>
    <w:rPr>
      <w:color w:val="0000FF"/>
      <w:u w:val="single"/>
    </w:rPr>
  </w:style>
  <w:style w:type="paragraph" w:styleId="Header">
    <w:name w:val="header"/>
    <w:basedOn w:val="Normal"/>
    <w:rsid w:val="00953CCC"/>
    <w:pPr>
      <w:tabs>
        <w:tab w:val="center" w:pos="4320"/>
        <w:tab w:val="right" w:pos="8640"/>
      </w:tabs>
    </w:pPr>
  </w:style>
  <w:style w:type="paragraph" w:styleId="Footer">
    <w:name w:val="footer"/>
    <w:basedOn w:val="Normal"/>
    <w:rsid w:val="00953CCC"/>
    <w:pPr>
      <w:tabs>
        <w:tab w:val="center" w:pos="4320"/>
        <w:tab w:val="right" w:pos="8640"/>
      </w:tabs>
    </w:pPr>
  </w:style>
  <w:style w:type="character" w:styleId="PageNumber">
    <w:name w:val="page number"/>
    <w:basedOn w:val="DefaultParagraphFont"/>
    <w:rsid w:val="00953CCC"/>
  </w:style>
  <w:style w:type="paragraph" w:styleId="BalloonText">
    <w:name w:val="Balloon Text"/>
    <w:basedOn w:val="Normal"/>
    <w:link w:val="BalloonTextChar"/>
    <w:rsid w:val="00F565A3"/>
    <w:rPr>
      <w:rFonts w:ascii="Tahoma" w:hAnsi="Tahoma" w:cs="Tahoma"/>
      <w:sz w:val="16"/>
      <w:szCs w:val="16"/>
    </w:rPr>
  </w:style>
  <w:style w:type="character" w:customStyle="1" w:styleId="BalloonTextChar">
    <w:name w:val="Balloon Text Char"/>
    <w:basedOn w:val="DefaultParagraphFont"/>
    <w:link w:val="BalloonText"/>
    <w:rsid w:val="00F565A3"/>
    <w:rPr>
      <w:rFonts w:ascii="Tahoma" w:hAnsi="Tahoma" w:cs="Tahoma"/>
      <w:sz w:val="16"/>
      <w:szCs w:val="16"/>
    </w:rPr>
  </w:style>
  <w:style w:type="paragraph" w:styleId="NormalWeb">
    <w:name w:val="Normal (Web)"/>
    <w:basedOn w:val="Normal"/>
    <w:rsid w:val="00B5044C"/>
    <w:pPr>
      <w:spacing w:before="100" w:beforeAutospacing="1" w:after="100" w:afterAutospacing="1"/>
    </w:pPr>
  </w:style>
  <w:style w:type="paragraph" w:styleId="ListParagraph">
    <w:name w:val="List Paragraph"/>
    <w:basedOn w:val="Normal"/>
    <w:uiPriority w:val="34"/>
    <w:qFormat/>
    <w:rsid w:val="00B5044C"/>
    <w:pPr>
      <w:ind w:left="720"/>
      <w:contextualSpacing/>
    </w:pPr>
  </w:style>
  <w:style w:type="character" w:customStyle="1" w:styleId="Heading1Char">
    <w:name w:val="Heading 1 Char"/>
    <w:basedOn w:val="DefaultParagraphFont"/>
    <w:link w:val="Heading1"/>
    <w:rsid w:val="005C1D79"/>
    <w:rPr>
      <w:rFonts w:ascii="Lexend" w:eastAsiaTheme="majorEastAsia" w:hAnsi="Lexend" w:cstheme="majorBidi"/>
      <w:b/>
      <w:sz w:val="32"/>
      <w:szCs w:val="32"/>
    </w:rPr>
  </w:style>
  <w:style w:type="character" w:customStyle="1" w:styleId="Heading2Char">
    <w:name w:val="Heading 2 Char"/>
    <w:basedOn w:val="DefaultParagraphFont"/>
    <w:link w:val="Heading2"/>
    <w:semiHidden/>
    <w:rsid w:val="00D86063"/>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5C1D79"/>
    <w:pPr>
      <w:spacing w:line="259" w:lineRule="auto"/>
      <w:outlineLvl w:val="9"/>
    </w:pPr>
    <w:rPr>
      <w:rFonts w:asciiTheme="majorHAnsi" w:hAnsiTheme="majorHAnsi"/>
      <w:color w:val="365F91" w:themeColor="accent1" w:themeShade="BF"/>
    </w:rPr>
  </w:style>
  <w:style w:type="paragraph" w:styleId="TOC1">
    <w:name w:val="toc 1"/>
    <w:basedOn w:val="Normal"/>
    <w:next w:val="Normal"/>
    <w:autoRedefine/>
    <w:uiPriority w:val="39"/>
    <w:rsid w:val="005C1D79"/>
    <w:pPr>
      <w:spacing w:after="100"/>
    </w:pPr>
  </w:style>
  <w:style w:type="paragraph" w:styleId="TOC2">
    <w:name w:val="toc 2"/>
    <w:basedOn w:val="Normal"/>
    <w:next w:val="Normal"/>
    <w:autoRedefine/>
    <w:uiPriority w:val="39"/>
    <w:rsid w:val="005C1D79"/>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725646">
      <w:bodyDiv w:val="1"/>
      <w:marLeft w:val="0"/>
      <w:marRight w:val="0"/>
      <w:marTop w:val="0"/>
      <w:marBottom w:val="0"/>
      <w:divBdr>
        <w:top w:val="none" w:sz="0" w:space="0" w:color="auto"/>
        <w:left w:val="none" w:sz="0" w:space="0" w:color="auto"/>
        <w:bottom w:val="none" w:sz="0" w:space="0" w:color="auto"/>
        <w:right w:val="none" w:sz="0" w:space="0" w:color="auto"/>
      </w:divBdr>
    </w:div>
    <w:div w:id="733354563">
      <w:bodyDiv w:val="1"/>
      <w:marLeft w:val="0"/>
      <w:marRight w:val="0"/>
      <w:marTop w:val="0"/>
      <w:marBottom w:val="0"/>
      <w:divBdr>
        <w:top w:val="none" w:sz="0" w:space="0" w:color="auto"/>
        <w:left w:val="none" w:sz="0" w:space="0" w:color="auto"/>
        <w:bottom w:val="none" w:sz="0" w:space="0" w:color="auto"/>
        <w:right w:val="none" w:sz="0" w:space="0" w:color="auto"/>
      </w:divBdr>
    </w:div>
    <w:div w:id="952057721">
      <w:bodyDiv w:val="1"/>
      <w:marLeft w:val="0"/>
      <w:marRight w:val="0"/>
      <w:marTop w:val="0"/>
      <w:marBottom w:val="0"/>
      <w:divBdr>
        <w:top w:val="none" w:sz="0" w:space="0" w:color="auto"/>
        <w:left w:val="none" w:sz="0" w:space="0" w:color="auto"/>
        <w:bottom w:val="none" w:sz="0" w:space="0" w:color="auto"/>
        <w:right w:val="none" w:sz="0" w:space="0" w:color="auto"/>
      </w:divBdr>
    </w:div>
    <w:div w:id="955867351">
      <w:bodyDiv w:val="1"/>
      <w:marLeft w:val="0"/>
      <w:marRight w:val="0"/>
      <w:marTop w:val="0"/>
      <w:marBottom w:val="0"/>
      <w:divBdr>
        <w:top w:val="none" w:sz="0" w:space="0" w:color="auto"/>
        <w:left w:val="none" w:sz="0" w:space="0" w:color="auto"/>
        <w:bottom w:val="none" w:sz="0" w:space="0" w:color="auto"/>
        <w:right w:val="none" w:sz="0" w:space="0" w:color="auto"/>
      </w:divBdr>
    </w:div>
    <w:div w:id="963194769">
      <w:bodyDiv w:val="1"/>
      <w:marLeft w:val="0"/>
      <w:marRight w:val="0"/>
      <w:marTop w:val="0"/>
      <w:marBottom w:val="0"/>
      <w:divBdr>
        <w:top w:val="none" w:sz="0" w:space="0" w:color="auto"/>
        <w:left w:val="none" w:sz="0" w:space="0" w:color="auto"/>
        <w:bottom w:val="none" w:sz="0" w:space="0" w:color="auto"/>
        <w:right w:val="none" w:sz="0" w:space="0" w:color="auto"/>
      </w:divBdr>
    </w:div>
    <w:div w:id="1309940239">
      <w:bodyDiv w:val="1"/>
      <w:marLeft w:val="0"/>
      <w:marRight w:val="0"/>
      <w:marTop w:val="0"/>
      <w:marBottom w:val="0"/>
      <w:divBdr>
        <w:top w:val="none" w:sz="0" w:space="0" w:color="auto"/>
        <w:left w:val="none" w:sz="0" w:space="0" w:color="auto"/>
        <w:bottom w:val="none" w:sz="0" w:space="0" w:color="auto"/>
        <w:right w:val="none" w:sz="0" w:space="0" w:color="auto"/>
      </w:divBdr>
    </w:div>
    <w:div w:id="1556745174">
      <w:bodyDiv w:val="1"/>
      <w:marLeft w:val="0"/>
      <w:marRight w:val="0"/>
      <w:marTop w:val="0"/>
      <w:marBottom w:val="0"/>
      <w:divBdr>
        <w:top w:val="none" w:sz="0" w:space="0" w:color="auto"/>
        <w:left w:val="none" w:sz="0" w:space="0" w:color="auto"/>
        <w:bottom w:val="none" w:sz="0" w:space="0" w:color="auto"/>
        <w:right w:val="none" w:sz="0" w:space="0" w:color="auto"/>
      </w:divBdr>
    </w:div>
    <w:div w:id="1592155325">
      <w:bodyDiv w:val="1"/>
      <w:marLeft w:val="0"/>
      <w:marRight w:val="0"/>
      <w:marTop w:val="0"/>
      <w:marBottom w:val="0"/>
      <w:divBdr>
        <w:top w:val="none" w:sz="0" w:space="0" w:color="auto"/>
        <w:left w:val="none" w:sz="0" w:space="0" w:color="auto"/>
        <w:bottom w:val="none" w:sz="0" w:space="0" w:color="auto"/>
        <w:right w:val="none" w:sz="0" w:space="0" w:color="auto"/>
      </w:divBdr>
    </w:div>
    <w:div w:id="214395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rf.aux.eng.ufl.edu/safety/default.as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nrf.aux.eng.ufl.edu/safety/msds.asp"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65CFD-BADA-48D6-8E27-84CC92AAC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10</Pages>
  <Words>1607</Words>
  <Characters>9163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10749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 Dept.</dc:creator>
  <cp:lastModifiedBy>Lewis,William</cp:lastModifiedBy>
  <cp:revision>9</cp:revision>
  <cp:lastPrinted>2016-06-02T16:19:00Z</cp:lastPrinted>
  <dcterms:created xsi:type="dcterms:W3CDTF">2026-02-04T15:46:00Z</dcterms:created>
  <dcterms:modified xsi:type="dcterms:W3CDTF">2026-02-25T14:00:00Z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-2048411082</vt:i4>
  </property>
  <property fmtid="{D5CDD505-2E9C-101B-9397-08002B2CF9AE}" pid="3" name="_NewReviewCycle">
    <vt:lpwstr/>
  </property>
  <property fmtid="{D5CDD505-2E9C-101B-9397-08002B2CF9AE}" pid="4" name="_EmailSubject">
    <vt:lpwstr>SOP addition</vt:lpwstr>
  </property>
  <property fmtid="{D5CDD505-2E9C-101B-9397-08002B2CF9AE}" pid="5" name="_AuthorEmail">
    <vt:lpwstr>blewis@eng.ufl.edu</vt:lpwstr>
  </property>
  <property fmtid="{D5CDD505-2E9C-101B-9397-08002B2CF9AE}" pid="6" name="_AuthorEmailDisplayName">
    <vt:lpwstr>Lewis,William</vt:lpwstr>
  </property>
  <property fmtid="{D5CDD505-2E9C-101B-9397-08002B2CF9AE}" pid="7" name="_ReviewingToolsShownOnce">
    <vt:lpwstr/>
  </property>
</Properties>
</file>