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7BBA2" w14:textId="109EE2EE" w:rsidR="00E967A4" w:rsidRDefault="00E967A4" w:rsidP="00E967A4">
      <w:pPr>
        <w:pStyle w:val="Title"/>
      </w:pPr>
      <w:r>
        <w:rPr>
          <w:noProof/>
        </w:rPr>
        <w:drawing>
          <wp:anchor distT="0" distB="0" distL="114300" distR="114300" simplePos="0" relativeHeight="251674624" behindDoc="0" locked="0" layoutInCell="1" allowOverlap="1" wp14:anchorId="4FEEAE2B" wp14:editId="129C9877">
            <wp:simplePos x="0" y="0"/>
            <wp:positionH relativeFrom="column">
              <wp:posOffset>0</wp:posOffset>
            </wp:positionH>
            <wp:positionV relativeFrom="page">
              <wp:posOffset>914400</wp:posOffset>
            </wp:positionV>
            <wp:extent cx="2790954" cy="342900"/>
            <wp:effectExtent l="0" t="0" r="9525" b="0"/>
            <wp:wrapTopAndBottom/>
            <wp:docPr id="2027923203" name="Picture 1" descr="Logo of University of Florida Nanoscale Research Facility, Herbert Wertheim College of Engineering. It features bold blue &quot;UF&quot; letters on the left and the facility name in blue text with an orange vertical line separating the el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3203" name="Picture 1" descr="Logo of University of Florida Nanoscale Research Facility, Herbert Wertheim College of Engineering. It features bold blue &quot;UF&quot; letters on the left and the facility name in blue text with an orange vertical line separating the elements.&#10;&#10;"/>
                    <pic:cNvPicPr/>
                  </pic:nvPicPr>
                  <pic:blipFill>
                    <a:blip r:embed="rId6">
                      <a:extLst>
                        <a:ext uri="{28A0092B-C50C-407E-A947-70E740481C1C}">
                          <a14:useLocalDpi xmlns:a14="http://schemas.microsoft.com/office/drawing/2010/main" val="0"/>
                        </a:ext>
                      </a:extLst>
                    </a:blip>
                    <a:stretch>
                      <a:fillRect/>
                    </a:stretch>
                  </pic:blipFill>
                  <pic:spPr>
                    <a:xfrm>
                      <a:off x="0" y="0"/>
                      <a:ext cx="2790954" cy="342900"/>
                    </a:xfrm>
                    <a:prstGeom prst="rect">
                      <a:avLst/>
                    </a:prstGeom>
                  </pic:spPr>
                </pic:pic>
              </a:graphicData>
            </a:graphic>
            <wp14:sizeRelH relativeFrom="margin">
              <wp14:pctWidth>0</wp14:pctWidth>
            </wp14:sizeRelH>
            <wp14:sizeRelV relativeFrom="margin">
              <wp14:pctHeight>0</wp14:pctHeight>
            </wp14:sizeRelV>
          </wp:anchor>
        </w:drawing>
      </w:r>
      <w:proofErr w:type="spellStart"/>
      <w:r>
        <w:t>Aerosizer</w:t>
      </w:r>
      <w:proofErr w:type="spellEnd"/>
      <w:r>
        <w:t xml:space="preserve"> TSI PSD 3603</w:t>
      </w:r>
    </w:p>
    <w:p w14:paraId="4C161815" w14:textId="77777777" w:rsidR="00E967A4" w:rsidRDefault="00E967A4" w:rsidP="00E967A4">
      <w:pPr>
        <w:pStyle w:val="Subtitle"/>
      </w:pPr>
      <w:r>
        <w:t>Standard Operating Procedure (SOP)</w:t>
      </w:r>
    </w:p>
    <w:p w14:paraId="06A6BC7E" w14:textId="77777777" w:rsidR="00E967A4" w:rsidRDefault="00E967A4" w:rsidP="00E967A4"/>
    <w:p w14:paraId="3B23E8C5" w14:textId="7CA36738" w:rsidR="00E967A4" w:rsidRDefault="00E967A4" w:rsidP="00E967A4">
      <w:r>
        <w:rPr>
          <w:noProof/>
        </w:rPr>
        <w:drawing>
          <wp:inline distT="0" distB="0" distL="0" distR="0" wp14:anchorId="7F325360" wp14:editId="6AC863B9">
            <wp:extent cx="2398901" cy="1501254"/>
            <wp:effectExtent l="0" t="0" r="1905" b="3810"/>
            <wp:docPr id="1893355410" name="Picture 10" descr="Aersizer PSD 3603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55410" name="Picture 10" descr="Aersizer PSD 3603 t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6768" cy="1506177"/>
                    </a:xfrm>
                    <a:prstGeom prst="rect">
                      <a:avLst/>
                    </a:prstGeom>
                    <a:noFill/>
                    <a:ln>
                      <a:noFill/>
                    </a:ln>
                  </pic:spPr>
                </pic:pic>
              </a:graphicData>
            </a:graphic>
          </wp:inline>
        </w:drawing>
      </w:r>
    </w:p>
    <w:p w14:paraId="6BA58E87" w14:textId="77777777" w:rsidR="00E967A4" w:rsidRDefault="00E967A4" w:rsidP="00E967A4">
      <w:pPr>
        <w:pStyle w:val="Subtitle"/>
      </w:pPr>
      <w:r>
        <w:t>Application</w:t>
      </w:r>
    </w:p>
    <w:p w14:paraId="4959BD64" w14:textId="0465066B" w:rsidR="00E967A4" w:rsidRPr="00003E77" w:rsidRDefault="00E967A4" w:rsidP="00E967A4">
      <w:pPr>
        <w:rPr>
          <w:i/>
          <w:iCs/>
        </w:rPr>
      </w:pPr>
      <w:r w:rsidRPr="00E967A4">
        <w:rPr>
          <w:i/>
          <w:iCs/>
        </w:rPr>
        <w:t>The TSI PSD3603 (</w:t>
      </w:r>
      <w:proofErr w:type="spellStart"/>
      <w:r w:rsidRPr="00E967A4">
        <w:rPr>
          <w:i/>
          <w:iCs/>
        </w:rPr>
        <w:t>Aerosizer</w:t>
      </w:r>
      <w:proofErr w:type="spellEnd"/>
      <w:r w:rsidRPr="00E967A4">
        <w:rPr>
          <w:i/>
          <w:iCs/>
        </w:rPr>
        <w:t xml:space="preserve">) measures particles one at a time in the range of 0.20 - 700 microns. The particles may be in the form of a dry powder or may be sprayed from a liquid suspension as an aerosol. The particles are blown through the system and dispersed in air to a preset count rate. The </w:t>
      </w:r>
      <w:proofErr w:type="spellStart"/>
      <w:r w:rsidRPr="00E967A4">
        <w:rPr>
          <w:i/>
          <w:iCs/>
        </w:rPr>
        <w:t>Aerosizer</w:t>
      </w:r>
      <w:proofErr w:type="spellEnd"/>
      <w:r w:rsidRPr="00E967A4">
        <w:rPr>
          <w:i/>
          <w:iCs/>
        </w:rPr>
        <w:t xml:space="preserve"> operates on the principle of aerodynamic time of flight. The particles are accelerated by a constant, known force due to airflow and are forced through a nozzle at nearly sonic velocity. Smaller particles are accelerated at a greater rate than large particles due to a greater force-to-mass ratio. Two laser beams measure the time of flight through the measurement region by detecting the light scattered by the particles. Statistical methods are used to correlate the start and stop times of each particle in a particular size range (channel) through the measurement zone. The time of flight is used in conjunction with the density of the particles and calibration curves established by Amherst (</w:t>
      </w:r>
      <w:proofErr w:type="gramStart"/>
      <w:r w:rsidRPr="00E967A4">
        <w:rPr>
          <w:i/>
          <w:iCs/>
        </w:rPr>
        <w:t>see:</w:t>
      </w:r>
      <w:proofErr w:type="gramEnd"/>
      <w:r w:rsidRPr="00E967A4">
        <w:rPr>
          <w:i/>
          <w:iCs/>
        </w:rPr>
        <w:t xml:space="preserve"> Aerosol Science &amp; Technology 29:433-441, 1998) to determine the size distribution of the sample.</w:t>
      </w:r>
    </w:p>
    <w:p w14:paraId="12C371FC" w14:textId="77777777" w:rsidR="00E967A4" w:rsidRDefault="00E967A4" w:rsidP="00E967A4"/>
    <w:p w14:paraId="4E065495" w14:textId="32B3F91C" w:rsidR="00E967A4" w:rsidRDefault="00E967A4">
      <w:pPr>
        <w:rPr>
          <w:rFonts w:asciiTheme="majorHAnsi" w:eastAsiaTheme="majorEastAsia" w:hAnsiTheme="majorHAnsi" w:cstheme="majorBidi"/>
          <w:color w:val="2E74B5" w:themeColor="accent1" w:themeShade="BF"/>
          <w:sz w:val="32"/>
          <w:szCs w:val="32"/>
        </w:rPr>
      </w:pPr>
      <w:r>
        <w:br w:type="page"/>
      </w:r>
    </w:p>
    <w:sdt>
      <w:sdtPr>
        <w:rPr>
          <w:rFonts w:eastAsiaTheme="minorHAnsi" w:cstheme="minorBidi"/>
          <w:b w:val="0"/>
          <w:color w:val="auto"/>
          <w:sz w:val="24"/>
          <w:szCs w:val="22"/>
        </w:rPr>
        <w:id w:val="-1052314303"/>
        <w:docPartObj>
          <w:docPartGallery w:val="Table of Contents"/>
          <w:docPartUnique/>
        </w:docPartObj>
      </w:sdtPr>
      <w:sdtEndPr>
        <w:rPr>
          <w:bCs/>
          <w:noProof/>
        </w:rPr>
      </w:sdtEndPr>
      <w:sdtContent>
        <w:p w14:paraId="4AAC4051" w14:textId="70C8C110" w:rsidR="00125C11" w:rsidRDefault="00125C11">
          <w:pPr>
            <w:pStyle w:val="TOCHeading"/>
          </w:pPr>
          <w:r>
            <w:t>Contents</w:t>
          </w:r>
        </w:p>
        <w:p w14:paraId="3CC2290B" w14:textId="625DC746" w:rsidR="00125C11" w:rsidRDefault="00125C11">
          <w:pPr>
            <w:pStyle w:val="TOC1"/>
            <w:tabs>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223014067" w:history="1">
            <w:r w:rsidRPr="00444FD6">
              <w:rPr>
                <w:rStyle w:val="Hyperlink"/>
                <w:noProof/>
              </w:rPr>
              <w:t>Desktop login</w:t>
            </w:r>
            <w:r>
              <w:rPr>
                <w:noProof/>
                <w:webHidden/>
              </w:rPr>
              <w:tab/>
            </w:r>
            <w:r>
              <w:rPr>
                <w:noProof/>
                <w:webHidden/>
              </w:rPr>
              <w:fldChar w:fldCharType="begin"/>
            </w:r>
            <w:r>
              <w:rPr>
                <w:noProof/>
                <w:webHidden/>
              </w:rPr>
              <w:instrText xml:space="preserve"> PAGEREF _Toc223014067 \h </w:instrText>
            </w:r>
            <w:r>
              <w:rPr>
                <w:noProof/>
                <w:webHidden/>
              </w:rPr>
            </w:r>
            <w:r>
              <w:rPr>
                <w:noProof/>
                <w:webHidden/>
              </w:rPr>
              <w:fldChar w:fldCharType="separate"/>
            </w:r>
            <w:r>
              <w:rPr>
                <w:noProof/>
                <w:webHidden/>
              </w:rPr>
              <w:t>3</w:t>
            </w:r>
            <w:r>
              <w:rPr>
                <w:noProof/>
                <w:webHidden/>
              </w:rPr>
              <w:fldChar w:fldCharType="end"/>
            </w:r>
          </w:hyperlink>
        </w:p>
        <w:p w14:paraId="7FAD5698" w14:textId="59CBA574" w:rsidR="00125C11" w:rsidRDefault="00125C11">
          <w:pPr>
            <w:pStyle w:val="TOC1"/>
            <w:tabs>
              <w:tab w:val="right" w:leader="dot" w:pos="9350"/>
            </w:tabs>
            <w:rPr>
              <w:rFonts w:asciiTheme="minorHAnsi" w:eastAsiaTheme="minorEastAsia" w:hAnsiTheme="minorHAnsi"/>
              <w:noProof/>
              <w:kern w:val="2"/>
              <w:szCs w:val="24"/>
              <w14:ligatures w14:val="standardContextual"/>
            </w:rPr>
          </w:pPr>
          <w:hyperlink w:anchor="_Toc223014068" w:history="1">
            <w:r w:rsidRPr="00444FD6">
              <w:rPr>
                <w:rStyle w:val="Hyperlink"/>
                <w:noProof/>
              </w:rPr>
              <w:t>Setting up a new sample analysis</w:t>
            </w:r>
            <w:r>
              <w:rPr>
                <w:noProof/>
                <w:webHidden/>
              </w:rPr>
              <w:tab/>
            </w:r>
            <w:r>
              <w:rPr>
                <w:noProof/>
                <w:webHidden/>
              </w:rPr>
              <w:fldChar w:fldCharType="begin"/>
            </w:r>
            <w:r>
              <w:rPr>
                <w:noProof/>
                <w:webHidden/>
              </w:rPr>
              <w:instrText xml:space="preserve"> PAGEREF _Toc223014068 \h </w:instrText>
            </w:r>
            <w:r>
              <w:rPr>
                <w:noProof/>
                <w:webHidden/>
              </w:rPr>
            </w:r>
            <w:r>
              <w:rPr>
                <w:noProof/>
                <w:webHidden/>
              </w:rPr>
              <w:fldChar w:fldCharType="separate"/>
            </w:r>
            <w:r>
              <w:rPr>
                <w:noProof/>
                <w:webHidden/>
              </w:rPr>
              <w:t>4</w:t>
            </w:r>
            <w:r>
              <w:rPr>
                <w:noProof/>
                <w:webHidden/>
              </w:rPr>
              <w:fldChar w:fldCharType="end"/>
            </w:r>
          </w:hyperlink>
        </w:p>
        <w:p w14:paraId="37E00FFD" w14:textId="680CBAB0" w:rsidR="00125C11" w:rsidRDefault="00125C11">
          <w:pPr>
            <w:pStyle w:val="TOC1"/>
            <w:tabs>
              <w:tab w:val="right" w:leader="dot" w:pos="9350"/>
            </w:tabs>
            <w:rPr>
              <w:rFonts w:asciiTheme="minorHAnsi" w:eastAsiaTheme="minorEastAsia" w:hAnsiTheme="minorHAnsi"/>
              <w:noProof/>
              <w:kern w:val="2"/>
              <w:szCs w:val="24"/>
              <w14:ligatures w14:val="standardContextual"/>
            </w:rPr>
          </w:pPr>
          <w:hyperlink w:anchor="_Toc223014069" w:history="1">
            <w:r w:rsidRPr="00444FD6">
              <w:rPr>
                <w:rStyle w:val="Hyperlink"/>
                <w:noProof/>
              </w:rPr>
              <w:t>Cleaning the System</w:t>
            </w:r>
            <w:r>
              <w:rPr>
                <w:noProof/>
                <w:webHidden/>
              </w:rPr>
              <w:tab/>
            </w:r>
            <w:r>
              <w:rPr>
                <w:noProof/>
                <w:webHidden/>
              </w:rPr>
              <w:fldChar w:fldCharType="begin"/>
            </w:r>
            <w:r>
              <w:rPr>
                <w:noProof/>
                <w:webHidden/>
              </w:rPr>
              <w:instrText xml:space="preserve"> PAGEREF _Toc223014069 \h </w:instrText>
            </w:r>
            <w:r>
              <w:rPr>
                <w:noProof/>
                <w:webHidden/>
              </w:rPr>
            </w:r>
            <w:r>
              <w:rPr>
                <w:noProof/>
                <w:webHidden/>
              </w:rPr>
              <w:fldChar w:fldCharType="separate"/>
            </w:r>
            <w:r>
              <w:rPr>
                <w:noProof/>
                <w:webHidden/>
              </w:rPr>
              <w:t>6</w:t>
            </w:r>
            <w:r>
              <w:rPr>
                <w:noProof/>
                <w:webHidden/>
              </w:rPr>
              <w:fldChar w:fldCharType="end"/>
            </w:r>
          </w:hyperlink>
        </w:p>
        <w:p w14:paraId="29D21FAC" w14:textId="2B6C3DB8" w:rsidR="00125C11" w:rsidRDefault="00125C11">
          <w:pPr>
            <w:pStyle w:val="TOC2"/>
            <w:tabs>
              <w:tab w:val="right" w:leader="dot" w:pos="9350"/>
            </w:tabs>
            <w:rPr>
              <w:rFonts w:asciiTheme="minorHAnsi" w:eastAsiaTheme="minorEastAsia" w:hAnsiTheme="minorHAnsi"/>
              <w:noProof/>
              <w:kern w:val="2"/>
              <w:szCs w:val="24"/>
              <w14:ligatures w14:val="standardContextual"/>
            </w:rPr>
          </w:pPr>
          <w:hyperlink w:anchor="_Toc223014070" w:history="1">
            <w:r w:rsidRPr="00444FD6">
              <w:rPr>
                <w:rStyle w:val="Hyperlink"/>
                <w:noProof/>
              </w:rPr>
              <w:t>Disassemble the PDA Unit</w:t>
            </w:r>
            <w:r>
              <w:rPr>
                <w:noProof/>
                <w:webHidden/>
              </w:rPr>
              <w:tab/>
            </w:r>
            <w:r>
              <w:rPr>
                <w:noProof/>
                <w:webHidden/>
              </w:rPr>
              <w:fldChar w:fldCharType="begin"/>
            </w:r>
            <w:r>
              <w:rPr>
                <w:noProof/>
                <w:webHidden/>
              </w:rPr>
              <w:instrText xml:space="preserve"> PAGEREF _Toc223014070 \h </w:instrText>
            </w:r>
            <w:r>
              <w:rPr>
                <w:noProof/>
                <w:webHidden/>
              </w:rPr>
            </w:r>
            <w:r>
              <w:rPr>
                <w:noProof/>
                <w:webHidden/>
              </w:rPr>
              <w:fldChar w:fldCharType="separate"/>
            </w:r>
            <w:r>
              <w:rPr>
                <w:noProof/>
                <w:webHidden/>
              </w:rPr>
              <w:t>6</w:t>
            </w:r>
            <w:r>
              <w:rPr>
                <w:noProof/>
                <w:webHidden/>
              </w:rPr>
              <w:fldChar w:fldCharType="end"/>
            </w:r>
          </w:hyperlink>
        </w:p>
        <w:p w14:paraId="7D15DD40" w14:textId="7D2DE8E1" w:rsidR="00125C11" w:rsidRDefault="00125C11">
          <w:pPr>
            <w:pStyle w:val="TOC2"/>
            <w:tabs>
              <w:tab w:val="right" w:leader="dot" w:pos="9350"/>
            </w:tabs>
            <w:rPr>
              <w:rFonts w:asciiTheme="minorHAnsi" w:eastAsiaTheme="minorEastAsia" w:hAnsiTheme="minorHAnsi"/>
              <w:noProof/>
              <w:kern w:val="2"/>
              <w:szCs w:val="24"/>
              <w14:ligatures w14:val="standardContextual"/>
            </w:rPr>
          </w:pPr>
          <w:hyperlink w:anchor="_Toc223014071" w:history="1">
            <w:r w:rsidRPr="00444FD6">
              <w:rPr>
                <w:rStyle w:val="Hyperlink"/>
                <w:noProof/>
              </w:rPr>
              <w:t>Clean the disassembled pieces</w:t>
            </w:r>
            <w:r>
              <w:rPr>
                <w:noProof/>
                <w:webHidden/>
              </w:rPr>
              <w:tab/>
            </w:r>
            <w:r>
              <w:rPr>
                <w:noProof/>
                <w:webHidden/>
              </w:rPr>
              <w:fldChar w:fldCharType="begin"/>
            </w:r>
            <w:r>
              <w:rPr>
                <w:noProof/>
                <w:webHidden/>
              </w:rPr>
              <w:instrText xml:space="preserve"> PAGEREF _Toc223014071 \h </w:instrText>
            </w:r>
            <w:r>
              <w:rPr>
                <w:noProof/>
                <w:webHidden/>
              </w:rPr>
            </w:r>
            <w:r>
              <w:rPr>
                <w:noProof/>
                <w:webHidden/>
              </w:rPr>
              <w:fldChar w:fldCharType="separate"/>
            </w:r>
            <w:r>
              <w:rPr>
                <w:noProof/>
                <w:webHidden/>
              </w:rPr>
              <w:t>10</w:t>
            </w:r>
            <w:r>
              <w:rPr>
                <w:noProof/>
                <w:webHidden/>
              </w:rPr>
              <w:fldChar w:fldCharType="end"/>
            </w:r>
          </w:hyperlink>
        </w:p>
        <w:p w14:paraId="4AD5E34D" w14:textId="30C6055E" w:rsidR="00125C11" w:rsidRDefault="00125C11">
          <w:pPr>
            <w:pStyle w:val="TOC2"/>
            <w:tabs>
              <w:tab w:val="right" w:leader="dot" w:pos="9350"/>
            </w:tabs>
            <w:rPr>
              <w:rFonts w:asciiTheme="minorHAnsi" w:eastAsiaTheme="minorEastAsia" w:hAnsiTheme="minorHAnsi"/>
              <w:noProof/>
              <w:kern w:val="2"/>
              <w:szCs w:val="24"/>
              <w14:ligatures w14:val="standardContextual"/>
            </w:rPr>
          </w:pPr>
          <w:hyperlink w:anchor="_Toc223014072" w:history="1">
            <w:r w:rsidRPr="00444FD6">
              <w:rPr>
                <w:rStyle w:val="Hyperlink"/>
                <w:noProof/>
              </w:rPr>
              <w:t>Reassemble</w:t>
            </w:r>
            <w:r>
              <w:rPr>
                <w:noProof/>
                <w:webHidden/>
              </w:rPr>
              <w:tab/>
            </w:r>
            <w:r>
              <w:rPr>
                <w:noProof/>
                <w:webHidden/>
              </w:rPr>
              <w:fldChar w:fldCharType="begin"/>
            </w:r>
            <w:r>
              <w:rPr>
                <w:noProof/>
                <w:webHidden/>
              </w:rPr>
              <w:instrText xml:space="preserve"> PAGEREF _Toc223014072 \h </w:instrText>
            </w:r>
            <w:r>
              <w:rPr>
                <w:noProof/>
                <w:webHidden/>
              </w:rPr>
            </w:r>
            <w:r>
              <w:rPr>
                <w:noProof/>
                <w:webHidden/>
              </w:rPr>
              <w:fldChar w:fldCharType="separate"/>
            </w:r>
            <w:r>
              <w:rPr>
                <w:noProof/>
                <w:webHidden/>
              </w:rPr>
              <w:t>10</w:t>
            </w:r>
            <w:r>
              <w:rPr>
                <w:noProof/>
                <w:webHidden/>
              </w:rPr>
              <w:fldChar w:fldCharType="end"/>
            </w:r>
          </w:hyperlink>
        </w:p>
        <w:p w14:paraId="0A7DCEFA" w14:textId="2856417A" w:rsidR="00125C11" w:rsidRDefault="00125C11">
          <w:pPr>
            <w:pStyle w:val="TOC1"/>
            <w:tabs>
              <w:tab w:val="right" w:leader="dot" w:pos="9350"/>
            </w:tabs>
            <w:rPr>
              <w:rFonts w:asciiTheme="minorHAnsi" w:eastAsiaTheme="minorEastAsia" w:hAnsiTheme="minorHAnsi"/>
              <w:noProof/>
              <w:kern w:val="2"/>
              <w:szCs w:val="24"/>
              <w14:ligatures w14:val="standardContextual"/>
            </w:rPr>
          </w:pPr>
          <w:hyperlink w:anchor="_Toc223014073" w:history="1">
            <w:r w:rsidRPr="00444FD6">
              <w:rPr>
                <w:rStyle w:val="Hyperlink"/>
                <w:noProof/>
              </w:rPr>
              <w:t>Shutdown Procedures</w:t>
            </w:r>
            <w:r>
              <w:rPr>
                <w:noProof/>
                <w:webHidden/>
              </w:rPr>
              <w:tab/>
            </w:r>
            <w:r>
              <w:rPr>
                <w:noProof/>
                <w:webHidden/>
              </w:rPr>
              <w:fldChar w:fldCharType="begin"/>
            </w:r>
            <w:r>
              <w:rPr>
                <w:noProof/>
                <w:webHidden/>
              </w:rPr>
              <w:instrText xml:space="preserve"> PAGEREF _Toc223014073 \h </w:instrText>
            </w:r>
            <w:r>
              <w:rPr>
                <w:noProof/>
                <w:webHidden/>
              </w:rPr>
            </w:r>
            <w:r>
              <w:rPr>
                <w:noProof/>
                <w:webHidden/>
              </w:rPr>
              <w:fldChar w:fldCharType="separate"/>
            </w:r>
            <w:r>
              <w:rPr>
                <w:noProof/>
                <w:webHidden/>
              </w:rPr>
              <w:t>11</w:t>
            </w:r>
            <w:r>
              <w:rPr>
                <w:noProof/>
                <w:webHidden/>
              </w:rPr>
              <w:fldChar w:fldCharType="end"/>
            </w:r>
          </w:hyperlink>
        </w:p>
        <w:p w14:paraId="177A03AC" w14:textId="6A0DDD21" w:rsidR="00125C11" w:rsidRDefault="00125C11">
          <w:pPr>
            <w:pStyle w:val="TOC2"/>
            <w:tabs>
              <w:tab w:val="right" w:leader="dot" w:pos="9350"/>
            </w:tabs>
            <w:rPr>
              <w:rFonts w:asciiTheme="minorHAnsi" w:eastAsiaTheme="minorEastAsia" w:hAnsiTheme="minorHAnsi"/>
              <w:noProof/>
              <w:kern w:val="2"/>
              <w:szCs w:val="24"/>
              <w14:ligatures w14:val="standardContextual"/>
            </w:rPr>
          </w:pPr>
          <w:hyperlink w:anchor="_Toc223014074" w:history="1">
            <w:r w:rsidRPr="00444FD6">
              <w:rPr>
                <w:rStyle w:val="Hyperlink"/>
                <w:noProof/>
              </w:rPr>
              <w:t>Particle Trap Cup</w:t>
            </w:r>
            <w:r>
              <w:rPr>
                <w:noProof/>
                <w:webHidden/>
              </w:rPr>
              <w:tab/>
            </w:r>
            <w:r>
              <w:rPr>
                <w:noProof/>
                <w:webHidden/>
              </w:rPr>
              <w:fldChar w:fldCharType="begin"/>
            </w:r>
            <w:r>
              <w:rPr>
                <w:noProof/>
                <w:webHidden/>
              </w:rPr>
              <w:instrText xml:space="preserve"> PAGEREF _Toc223014074 \h </w:instrText>
            </w:r>
            <w:r>
              <w:rPr>
                <w:noProof/>
                <w:webHidden/>
              </w:rPr>
            </w:r>
            <w:r>
              <w:rPr>
                <w:noProof/>
                <w:webHidden/>
              </w:rPr>
              <w:fldChar w:fldCharType="separate"/>
            </w:r>
            <w:r>
              <w:rPr>
                <w:noProof/>
                <w:webHidden/>
              </w:rPr>
              <w:t>12</w:t>
            </w:r>
            <w:r>
              <w:rPr>
                <w:noProof/>
                <w:webHidden/>
              </w:rPr>
              <w:fldChar w:fldCharType="end"/>
            </w:r>
          </w:hyperlink>
        </w:p>
        <w:p w14:paraId="3EEB8F76" w14:textId="7BDBD7A3" w:rsidR="00125C11" w:rsidRDefault="00125C11">
          <w:pPr>
            <w:pStyle w:val="TOC1"/>
            <w:tabs>
              <w:tab w:val="right" w:leader="dot" w:pos="9350"/>
            </w:tabs>
            <w:rPr>
              <w:rFonts w:asciiTheme="minorHAnsi" w:eastAsiaTheme="minorEastAsia" w:hAnsiTheme="minorHAnsi"/>
              <w:noProof/>
              <w:kern w:val="2"/>
              <w:szCs w:val="24"/>
              <w14:ligatures w14:val="standardContextual"/>
            </w:rPr>
          </w:pPr>
          <w:hyperlink w:anchor="_Toc223014075" w:history="1">
            <w:r w:rsidRPr="00444FD6">
              <w:rPr>
                <w:rStyle w:val="Hyperlink"/>
                <w:noProof/>
              </w:rPr>
              <w:t>Sample pathway</w:t>
            </w:r>
            <w:r>
              <w:rPr>
                <w:noProof/>
                <w:webHidden/>
              </w:rPr>
              <w:tab/>
            </w:r>
            <w:r>
              <w:rPr>
                <w:noProof/>
                <w:webHidden/>
              </w:rPr>
              <w:fldChar w:fldCharType="begin"/>
            </w:r>
            <w:r>
              <w:rPr>
                <w:noProof/>
                <w:webHidden/>
              </w:rPr>
              <w:instrText xml:space="preserve"> PAGEREF _Toc223014075 \h </w:instrText>
            </w:r>
            <w:r>
              <w:rPr>
                <w:noProof/>
                <w:webHidden/>
              </w:rPr>
            </w:r>
            <w:r>
              <w:rPr>
                <w:noProof/>
                <w:webHidden/>
              </w:rPr>
              <w:fldChar w:fldCharType="separate"/>
            </w:r>
            <w:r>
              <w:rPr>
                <w:noProof/>
                <w:webHidden/>
              </w:rPr>
              <w:t>13</w:t>
            </w:r>
            <w:r>
              <w:rPr>
                <w:noProof/>
                <w:webHidden/>
              </w:rPr>
              <w:fldChar w:fldCharType="end"/>
            </w:r>
          </w:hyperlink>
        </w:p>
        <w:p w14:paraId="6DEB81A0" w14:textId="7B852AB0" w:rsidR="00125C11" w:rsidRDefault="00125C11">
          <w:pPr>
            <w:pStyle w:val="TOC1"/>
            <w:tabs>
              <w:tab w:val="right" w:leader="dot" w:pos="9350"/>
            </w:tabs>
            <w:rPr>
              <w:rFonts w:asciiTheme="minorHAnsi" w:eastAsiaTheme="minorEastAsia" w:hAnsiTheme="minorHAnsi"/>
              <w:noProof/>
              <w:kern w:val="2"/>
              <w:szCs w:val="24"/>
              <w14:ligatures w14:val="standardContextual"/>
            </w:rPr>
          </w:pPr>
          <w:hyperlink w:anchor="_Toc223014076" w:history="1">
            <w:r w:rsidRPr="00444FD6">
              <w:rPr>
                <w:rStyle w:val="Hyperlink"/>
                <w:noProof/>
              </w:rPr>
              <w:t>How Size is Calculated</w:t>
            </w:r>
            <w:r>
              <w:rPr>
                <w:noProof/>
                <w:webHidden/>
              </w:rPr>
              <w:tab/>
            </w:r>
            <w:r>
              <w:rPr>
                <w:noProof/>
                <w:webHidden/>
              </w:rPr>
              <w:fldChar w:fldCharType="begin"/>
            </w:r>
            <w:r>
              <w:rPr>
                <w:noProof/>
                <w:webHidden/>
              </w:rPr>
              <w:instrText xml:space="preserve"> PAGEREF _Toc223014076 \h </w:instrText>
            </w:r>
            <w:r>
              <w:rPr>
                <w:noProof/>
                <w:webHidden/>
              </w:rPr>
            </w:r>
            <w:r>
              <w:rPr>
                <w:noProof/>
                <w:webHidden/>
              </w:rPr>
              <w:fldChar w:fldCharType="separate"/>
            </w:r>
            <w:r>
              <w:rPr>
                <w:noProof/>
                <w:webHidden/>
              </w:rPr>
              <w:t>14</w:t>
            </w:r>
            <w:r>
              <w:rPr>
                <w:noProof/>
                <w:webHidden/>
              </w:rPr>
              <w:fldChar w:fldCharType="end"/>
            </w:r>
          </w:hyperlink>
        </w:p>
        <w:p w14:paraId="4D2C3420" w14:textId="3EC398C6" w:rsidR="00125C11" w:rsidRDefault="00125C11">
          <w:r>
            <w:rPr>
              <w:b/>
              <w:bCs/>
              <w:noProof/>
            </w:rPr>
            <w:fldChar w:fldCharType="end"/>
          </w:r>
        </w:p>
      </w:sdtContent>
    </w:sdt>
    <w:p w14:paraId="00D3F3CB" w14:textId="783D9A11" w:rsidR="00E967A4" w:rsidRDefault="00E967A4">
      <w:pPr>
        <w:rPr>
          <w:rFonts w:asciiTheme="majorHAnsi" w:eastAsiaTheme="majorEastAsia" w:hAnsiTheme="majorHAnsi" w:cstheme="majorBidi"/>
          <w:color w:val="2E74B5" w:themeColor="accent1" w:themeShade="BF"/>
          <w:sz w:val="32"/>
          <w:szCs w:val="32"/>
        </w:rPr>
      </w:pPr>
      <w:r>
        <w:br w:type="page"/>
      </w:r>
    </w:p>
    <w:p w14:paraId="7580950C" w14:textId="0F00AB09" w:rsidR="00E967A4" w:rsidRDefault="00E967A4" w:rsidP="00E967A4">
      <w:pPr>
        <w:pStyle w:val="Heading1"/>
      </w:pPr>
      <w:bookmarkStart w:id="0" w:name="_Toc223014067"/>
      <w:r>
        <w:lastRenderedPageBreak/>
        <w:t>D</w:t>
      </w:r>
      <w:r w:rsidR="00043873">
        <w:t>esktop login</w:t>
      </w:r>
      <w:bookmarkEnd w:id="0"/>
      <w:r w:rsidR="00043873">
        <w:t xml:space="preserve"> </w:t>
      </w:r>
    </w:p>
    <w:p w14:paraId="02C96777" w14:textId="77777777" w:rsidR="00E967A4" w:rsidRPr="00E967A4" w:rsidRDefault="00E967A4" w:rsidP="00E967A4"/>
    <w:p w14:paraId="1D763B7E" w14:textId="74D6F4F7" w:rsidR="00195158" w:rsidRDefault="00043873" w:rsidP="00195158">
      <w:r>
        <w:t>username TSI, Password: (blank, no password)</w:t>
      </w:r>
    </w:p>
    <w:p w14:paraId="17D7087E" w14:textId="5A41B0B1" w:rsidR="00195158" w:rsidRDefault="00195158" w:rsidP="00195158">
      <w:r>
        <w:t>The operating procedures are meant to serve as a reminder/ general guide on instrument operation. Users should consult the instrument</w:t>
      </w:r>
      <w:r w:rsidR="000B5AAB">
        <w:t xml:space="preserve"> and/or software</w:t>
      </w:r>
      <w:r>
        <w:t xml:space="preserve"> manual</w:t>
      </w:r>
      <w:r w:rsidR="000B5AAB">
        <w:t>s</w:t>
      </w:r>
      <w:r>
        <w:t xml:space="preserve"> for clarifying explanations and additional guidance</w:t>
      </w:r>
      <w:r w:rsidR="000B5AAB">
        <w:t>.</w:t>
      </w:r>
    </w:p>
    <w:p w14:paraId="252463C6" w14:textId="1780363F" w:rsidR="000B5AAB" w:rsidRPr="00195158" w:rsidRDefault="000B5AAB" w:rsidP="00195158">
      <w:r>
        <w:t xml:space="preserve">The </w:t>
      </w:r>
      <w:proofErr w:type="spellStart"/>
      <w:r>
        <w:t>Aerosizer</w:t>
      </w:r>
      <w:proofErr w:type="spellEnd"/>
      <w:r>
        <w:t xml:space="preserve"> is currently configured for powdered sample analysis. Please consult RSC staff if aerosol analysis is needed. </w:t>
      </w:r>
    </w:p>
    <w:p w14:paraId="615919D6" w14:textId="77777777" w:rsidR="00693EE8" w:rsidRDefault="00693EE8" w:rsidP="00693EE8">
      <w:r>
        <w:rPr>
          <w:noProof/>
        </w:rPr>
        <w:drawing>
          <wp:inline distT="0" distB="0" distL="0" distR="0" wp14:anchorId="06609C08" wp14:editId="44F45813">
            <wp:extent cx="5943600" cy="4637405"/>
            <wp:effectExtent l="0" t="0" r="0" b="0"/>
            <wp:docPr id="1" name="Picture 1" descr="The image illustrates a diagram of the PSD 3603, showing various components such as an aerosol inlet adapter, pneumatic connections, access port cover, AC power connector, powder trap cup, and status LEDs, along with communication por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image illustrates a diagram of the PSD 3603, showing various components such as an aerosol inlet adapter, pneumatic connections, access port cover, AC power connector, powder trap cup, and status LEDs, along with communication port details."/>
                    <pic:cNvPicPr/>
                  </pic:nvPicPr>
                  <pic:blipFill>
                    <a:blip r:embed="rId8"/>
                    <a:stretch>
                      <a:fillRect/>
                    </a:stretch>
                  </pic:blipFill>
                  <pic:spPr>
                    <a:xfrm>
                      <a:off x="0" y="0"/>
                      <a:ext cx="5943600" cy="4637405"/>
                    </a:xfrm>
                    <a:prstGeom prst="rect">
                      <a:avLst/>
                    </a:prstGeom>
                  </pic:spPr>
                </pic:pic>
              </a:graphicData>
            </a:graphic>
          </wp:inline>
        </w:drawing>
      </w:r>
    </w:p>
    <w:p w14:paraId="324118C9" w14:textId="5CF927F0" w:rsidR="00693EE8" w:rsidRDefault="00693EE8" w:rsidP="00693EE8"/>
    <w:p w14:paraId="5D1DF551" w14:textId="77777777" w:rsidR="00693EE8" w:rsidRDefault="00693EE8"/>
    <w:p w14:paraId="4EC25159" w14:textId="0392E2A0" w:rsidR="00D86FD5" w:rsidRDefault="00D86FD5">
      <w:pPr>
        <w:rPr>
          <w:rFonts w:asciiTheme="majorHAnsi" w:eastAsiaTheme="majorEastAsia" w:hAnsiTheme="majorHAnsi" w:cstheme="majorBidi"/>
          <w:color w:val="2E74B5" w:themeColor="accent1" w:themeShade="BF"/>
          <w:sz w:val="32"/>
          <w:szCs w:val="32"/>
        </w:rPr>
      </w:pPr>
    </w:p>
    <w:p w14:paraId="0A375BA2" w14:textId="36895D05" w:rsidR="00C05283" w:rsidRPr="00BF434E" w:rsidRDefault="00C05283" w:rsidP="00BF434E">
      <w:pPr>
        <w:pStyle w:val="Heading1"/>
      </w:pPr>
      <w:bookmarkStart w:id="1" w:name="_Toc223014068"/>
      <w:r w:rsidRPr="00BF434E">
        <w:lastRenderedPageBreak/>
        <w:t>Setting up a new sample analysis</w:t>
      </w:r>
      <w:bookmarkEnd w:id="1"/>
    </w:p>
    <w:p w14:paraId="08C2FAA5" w14:textId="5539D3B9" w:rsidR="00C05283" w:rsidRDefault="00C05283" w:rsidP="00C05283">
      <w:pPr>
        <w:pStyle w:val="ListParagraph"/>
        <w:numPr>
          <w:ilvl w:val="0"/>
          <w:numId w:val="1"/>
        </w:numPr>
      </w:pPr>
      <w:r>
        <w:t xml:space="preserve">Turn on power to system, verify </w:t>
      </w:r>
      <w:r w:rsidR="003345A6">
        <w:t xml:space="preserve">the green </w:t>
      </w:r>
      <w:r>
        <w:t>power LED is on</w:t>
      </w:r>
    </w:p>
    <w:p w14:paraId="107B94CB" w14:textId="4A145662" w:rsidR="00281993" w:rsidRDefault="00281993" w:rsidP="00C05283">
      <w:pPr>
        <w:pStyle w:val="ListParagraph"/>
        <w:numPr>
          <w:ilvl w:val="0"/>
          <w:numId w:val="1"/>
        </w:numPr>
      </w:pPr>
      <w:r>
        <w:t>Open the Particle Instrument Manager software on the computer desktop.</w:t>
      </w:r>
    </w:p>
    <w:p w14:paraId="669B3E98" w14:textId="323754D9" w:rsidR="003345A6" w:rsidRDefault="00BF434E" w:rsidP="003345A6">
      <w:pPr>
        <w:pStyle w:val="ListParagraph"/>
        <w:ind w:left="1440"/>
      </w:pPr>
      <w:r>
        <w:t>To start the PIM program, proceed as follows:</w:t>
      </w:r>
    </w:p>
    <w:p w14:paraId="25253F09" w14:textId="77777777" w:rsidR="00BF434E" w:rsidRDefault="00BF434E" w:rsidP="003345A6">
      <w:pPr>
        <w:pStyle w:val="ListParagraph"/>
        <w:ind w:left="1440"/>
      </w:pPr>
    </w:p>
    <w:p w14:paraId="3151529A" w14:textId="74BE959B" w:rsidR="00BF434E" w:rsidRDefault="00BF434E" w:rsidP="003345A6">
      <w:pPr>
        <w:pStyle w:val="ListParagraph"/>
        <w:ind w:left="1440"/>
      </w:pPr>
      <w:r>
        <w:t>From the Windows desktop press the Start menu and then select Particle Instrument Manager from the menu or double-click the PIM icon.</w:t>
      </w:r>
    </w:p>
    <w:p w14:paraId="5DCC21E4" w14:textId="77777777" w:rsidR="00BF434E" w:rsidRDefault="00BF434E" w:rsidP="003345A6">
      <w:pPr>
        <w:pStyle w:val="ListParagraph"/>
        <w:ind w:left="1440"/>
      </w:pPr>
    </w:p>
    <w:p w14:paraId="70A65592" w14:textId="05435120" w:rsidR="00BF434E" w:rsidRDefault="00BF434E" w:rsidP="003345A6">
      <w:pPr>
        <w:pStyle w:val="ListParagraph"/>
        <w:ind w:left="1440"/>
      </w:pPr>
      <w:r>
        <w:t>The Particle Instrument Manager desktop appears and the data windows for the last run worked with are displayed.</w:t>
      </w:r>
    </w:p>
    <w:p w14:paraId="0097B5E4" w14:textId="5602C136" w:rsidR="000B5AAB" w:rsidRDefault="000B5AAB" w:rsidP="000B5AAB">
      <w:pPr>
        <w:pStyle w:val="ListParagraph"/>
      </w:pPr>
      <w:r>
        <w:rPr>
          <w:noProof/>
        </w:rPr>
        <w:drawing>
          <wp:inline distT="0" distB="0" distL="0" distR="0" wp14:anchorId="73AE9B0C" wp14:editId="68905CC1">
            <wp:extent cx="4311535" cy="3011075"/>
            <wp:effectExtent l="0" t="0" r="0" b="0"/>
            <wp:docPr id="7" name="Picture 7" descr="The particle instrument manager software window with example data lod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particle instrument manager software window with example data lodaed"/>
                    <pic:cNvPicPr/>
                  </pic:nvPicPr>
                  <pic:blipFill rotWithShape="1">
                    <a:blip r:embed="rId9"/>
                    <a:srcRect t="31183" b="8469"/>
                    <a:stretch>
                      <a:fillRect/>
                    </a:stretch>
                  </pic:blipFill>
                  <pic:spPr bwMode="auto">
                    <a:xfrm>
                      <a:off x="0" y="0"/>
                      <a:ext cx="4337050" cy="3028894"/>
                    </a:xfrm>
                    <a:prstGeom prst="rect">
                      <a:avLst/>
                    </a:prstGeom>
                    <a:ln>
                      <a:noFill/>
                    </a:ln>
                    <a:extLst>
                      <a:ext uri="{53640926-AAD7-44D8-BBD7-CCE9431645EC}">
                        <a14:shadowObscured xmlns:a14="http://schemas.microsoft.com/office/drawing/2010/main"/>
                      </a:ext>
                    </a:extLst>
                  </pic:spPr>
                </pic:pic>
              </a:graphicData>
            </a:graphic>
          </wp:inline>
        </w:drawing>
      </w:r>
    </w:p>
    <w:p w14:paraId="42BB19D8" w14:textId="77777777" w:rsidR="000B5AAB" w:rsidRDefault="000B5AAB" w:rsidP="000B5AAB">
      <w:pPr>
        <w:pStyle w:val="ListParagraph"/>
      </w:pPr>
    </w:p>
    <w:p w14:paraId="3B164689" w14:textId="64E0011E" w:rsidR="00C05283" w:rsidRDefault="00C05283" w:rsidP="00C05283">
      <w:pPr>
        <w:pStyle w:val="ListParagraph"/>
        <w:numPr>
          <w:ilvl w:val="0"/>
          <w:numId w:val="1"/>
        </w:numPr>
      </w:pPr>
      <w:r>
        <w:t>Select File &gt; New</w:t>
      </w:r>
    </w:p>
    <w:p w14:paraId="609CD141" w14:textId="77777777" w:rsidR="00C05283" w:rsidRDefault="00C05283" w:rsidP="00C05283">
      <w:pPr>
        <w:pStyle w:val="ListParagraph"/>
        <w:numPr>
          <w:ilvl w:val="0"/>
          <w:numId w:val="1"/>
        </w:numPr>
      </w:pPr>
      <w:r>
        <w:t>Navigate to your folder, and name file appropriately, the file format is a proprietary .PSD3603 format</w:t>
      </w:r>
      <w:r w:rsidR="00084221">
        <w:t>. If you are adding runs to an existing data file, select the project of choice and select open.</w:t>
      </w:r>
    </w:p>
    <w:p w14:paraId="7B14A27F" w14:textId="028BF984" w:rsidR="00C05283" w:rsidRDefault="00C05283" w:rsidP="00C05283">
      <w:pPr>
        <w:pStyle w:val="ListParagraph"/>
        <w:numPr>
          <w:ilvl w:val="0"/>
          <w:numId w:val="1"/>
        </w:numPr>
      </w:pPr>
      <w:r>
        <w:t>Select Open when file name and location are correct. A run</w:t>
      </w:r>
      <w:r w:rsidR="00BF434E">
        <w:t xml:space="preserve"> </w:t>
      </w:r>
      <w:r>
        <w:t>list window will open</w:t>
      </w:r>
      <w:r w:rsidR="00084221">
        <w:t>.</w:t>
      </w:r>
    </w:p>
    <w:p w14:paraId="61AAD3F3" w14:textId="4EEFFBF8" w:rsidR="00084221" w:rsidRDefault="00084221" w:rsidP="00C05283">
      <w:pPr>
        <w:pStyle w:val="ListParagraph"/>
        <w:numPr>
          <w:ilvl w:val="0"/>
          <w:numId w:val="1"/>
        </w:numPr>
      </w:pPr>
      <w:r>
        <w:t>Once the run</w:t>
      </w:r>
      <w:r w:rsidR="00BF434E">
        <w:t xml:space="preserve"> </w:t>
      </w:r>
      <w:r>
        <w:t>list is open, select Run &gt; Start Data Collection. This opens the properties dialog box.</w:t>
      </w:r>
    </w:p>
    <w:p w14:paraId="71920E2E" w14:textId="77777777" w:rsidR="00084221" w:rsidRDefault="00084221" w:rsidP="00084221">
      <w:pPr>
        <w:pStyle w:val="ListParagraph"/>
      </w:pPr>
      <w:r>
        <w:rPr>
          <w:noProof/>
        </w:rPr>
        <w:lastRenderedPageBreak/>
        <w:drawing>
          <wp:inline distT="0" distB="0" distL="0" distR="0" wp14:anchorId="33B093C5" wp14:editId="06B0AA80">
            <wp:extent cx="4573905" cy="2674961"/>
            <wp:effectExtent l="0" t="0" r="0" b="0"/>
            <wp:docPr id="8" name="Picture 8" descr="The run properties dialo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run properties dialog window"/>
                    <pic:cNvPicPr/>
                  </pic:nvPicPr>
                  <pic:blipFill rotWithShape="1">
                    <a:blip r:embed="rId10"/>
                    <a:srcRect b="13047"/>
                    <a:stretch>
                      <a:fillRect/>
                    </a:stretch>
                  </pic:blipFill>
                  <pic:spPr bwMode="auto">
                    <a:xfrm>
                      <a:off x="0" y="0"/>
                      <a:ext cx="4580153" cy="2678615"/>
                    </a:xfrm>
                    <a:prstGeom prst="rect">
                      <a:avLst/>
                    </a:prstGeom>
                    <a:ln>
                      <a:noFill/>
                    </a:ln>
                    <a:extLst>
                      <a:ext uri="{53640926-AAD7-44D8-BBD7-CCE9431645EC}">
                        <a14:shadowObscured xmlns:a14="http://schemas.microsoft.com/office/drawing/2010/main"/>
                      </a:ext>
                    </a:extLst>
                  </pic:spPr>
                </pic:pic>
              </a:graphicData>
            </a:graphic>
          </wp:inline>
        </w:drawing>
      </w:r>
    </w:p>
    <w:p w14:paraId="0B36F30D" w14:textId="2F3E37D9" w:rsidR="00084221" w:rsidRDefault="00084221" w:rsidP="00084221">
      <w:pPr>
        <w:pStyle w:val="ListParagraph"/>
        <w:numPr>
          <w:ilvl w:val="0"/>
          <w:numId w:val="1"/>
        </w:numPr>
      </w:pPr>
      <w:r>
        <w:t xml:space="preserve">Enter a title, and </w:t>
      </w:r>
      <w:r w:rsidR="00281993">
        <w:t>select the appropriate settings for termination mode, and material properties. You should not need to change other settings</w:t>
      </w:r>
      <w:r>
        <w:t>.</w:t>
      </w:r>
      <w:r w:rsidR="00281993">
        <w:t xml:space="preserve"> If needed add your material with the “Enter new Material” option, you need to know the density of the material you want to add.</w:t>
      </w:r>
    </w:p>
    <w:p w14:paraId="5CEF8D38" w14:textId="78C38591" w:rsidR="00281993" w:rsidRDefault="00281993" w:rsidP="00084221">
      <w:pPr>
        <w:pStyle w:val="ListParagraph"/>
        <w:numPr>
          <w:ilvl w:val="0"/>
          <w:numId w:val="1"/>
        </w:numPr>
      </w:pPr>
      <w:r>
        <w:t>Check the communications tab shows a connection to COM1 as the PSD3603 instrument. DO not select ok until sample is loaded.</w:t>
      </w:r>
    </w:p>
    <w:p w14:paraId="5616E268" w14:textId="77777777" w:rsidR="00084221" w:rsidRDefault="00084221" w:rsidP="00084221">
      <w:pPr>
        <w:pStyle w:val="ListParagraph"/>
        <w:numPr>
          <w:ilvl w:val="0"/>
          <w:numId w:val="1"/>
        </w:numPr>
      </w:pPr>
      <w:r>
        <w:t>Load the sample powder into the sample cup.</w:t>
      </w:r>
    </w:p>
    <w:p w14:paraId="46F8A1D2" w14:textId="77777777" w:rsidR="00084221" w:rsidRDefault="00084221" w:rsidP="00084221">
      <w:pPr>
        <w:pStyle w:val="ListParagraph"/>
        <w:numPr>
          <w:ilvl w:val="1"/>
          <w:numId w:val="1"/>
        </w:numPr>
      </w:pPr>
      <w:r>
        <w:t>Slide the sample cup retaining lever to the left</w:t>
      </w:r>
    </w:p>
    <w:p w14:paraId="4B64E0A9" w14:textId="77777777" w:rsidR="00084221" w:rsidRDefault="00084221" w:rsidP="00084221">
      <w:pPr>
        <w:pStyle w:val="ListParagraph"/>
        <w:numPr>
          <w:ilvl w:val="1"/>
          <w:numId w:val="1"/>
        </w:numPr>
      </w:pPr>
      <w:r>
        <w:t>Slide the particle cup out of the sample holder</w:t>
      </w:r>
    </w:p>
    <w:p w14:paraId="780B9865" w14:textId="77777777" w:rsidR="00084221" w:rsidRDefault="00084221" w:rsidP="00084221">
      <w:pPr>
        <w:pStyle w:val="ListParagraph"/>
        <w:numPr>
          <w:ilvl w:val="1"/>
          <w:numId w:val="1"/>
        </w:numPr>
      </w:pPr>
      <w:r>
        <w:t>Separate sample cup by pulling two halves apart (do not use tools) and place cup with O-rings up.</w:t>
      </w:r>
    </w:p>
    <w:p w14:paraId="6FE25532" w14:textId="77777777" w:rsidR="00084221" w:rsidRDefault="00084221" w:rsidP="00084221">
      <w:pPr>
        <w:pStyle w:val="ListParagraph"/>
        <w:numPr>
          <w:ilvl w:val="1"/>
          <w:numId w:val="1"/>
        </w:numPr>
      </w:pPr>
      <w:r>
        <w:t>Place 1-5mg of sample in the cup base and reassemble cup, the two halves should fit tight.</w:t>
      </w:r>
    </w:p>
    <w:p w14:paraId="58EB5EC4" w14:textId="77777777" w:rsidR="00084221" w:rsidRDefault="00084221" w:rsidP="00084221">
      <w:pPr>
        <w:pStyle w:val="ListParagraph"/>
        <w:numPr>
          <w:ilvl w:val="1"/>
          <w:numId w:val="1"/>
        </w:numPr>
      </w:pPr>
      <w:r>
        <w:t>Replace cup in holder, and slide retaining lever to the right</w:t>
      </w:r>
    </w:p>
    <w:p w14:paraId="589F6BEE" w14:textId="77777777" w:rsidR="00084221" w:rsidRDefault="00084221" w:rsidP="00084221">
      <w:pPr>
        <w:pStyle w:val="ListParagraph"/>
        <w:numPr>
          <w:ilvl w:val="0"/>
          <w:numId w:val="1"/>
        </w:numPr>
      </w:pPr>
      <w:r>
        <w:t>Select OK to begin sample analysis</w:t>
      </w:r>
    </w:p>
    <w:p w14:paraId="37AC053D" w14:textId="44B31846" w:rsidR="00BF434E" w:rsidRDefault="00BF434E" w:rsidP="00BF434E">
      <w:pPr>
        <w:pStyle w:val="ListParagraph"/>
      </w:pPr>
      <w:r>
        <w:t>*Data is collected at a rate of one sample per second. Each sample is the sum of all measurements made for the run since data collection began.</w:t>
      </w:r>
    </w:p>
    <w:p w14:paraId="76FC646C" w14:textId="25B6FD4A" w:rsidR="00084221" w:rsidRDefault="00084221" w:rsidP="00084221">
      <w:pPr>
        <w:pStyle w:val="ListParagraph"/>
      </w:pPr>
    </w:p>
    <w:p w14:paraId="1D2FC898" w14:textId="225A6CDC" w:rsidR="00693EE8" w:rsidRDefault="006B4828" w:rsidP="00084221">
      <w:pPr>
        <w:pStyle w:val="ListParagraph"/>
      </w:pPr>
      <w:r>
        <w:t>In</w:t>
      </w:r>
      <w:r w:rsidR="00693EE8">
        <w:t xml:space="preserve"> timed mode the program will auto</w:t>
      </w:r>
      <w:r w:rsidR="00D86FD5">
        <w:t>matically terminate</w:t>
      </w:r>
      <w:r w:rsidR="00693EE8">
        <w:t xml:space="preserve"> after the elapsed time</w:t>
      </w:r>
      <w:r w:rsidR="00D86FD5">
        <w:t xml:space="preserve"> chosen</w:t>
      </w:r>
      <w:r w:rsidR="00693EE8">
        <w:t xml:space="preserve">, in manual mode you </w:t>
      </w:r>
      <w:r>
        <w:t>manually press the</w:t>
      </w:r>
      <w:r w:rsidR="00693EE8">
        <w:t xml:space="preserve"> stop </w:t>
      </w:r>
      <w:r>
        <w:t xml:space="preserve">option to end the </w:t>
      </w:r>
      <w:r w:rsidR="00693EE8">
        <w:t>analysis, in 100% feed mode terminates after 20 seconds of maximum feed rate dispenser (cannot be used if powder dispenser is turned off)</w:t>
      </w:r>
      <w:r>
        <w:t>.</w:t>
      </w:r>
    </w:p>
    <w:p w14:paraId="4BA570B4" w14:textId="51023F5C" w:rsidR="00084221" w:rsidRPr="00BF434E" w:rsidRDefault="00084221" w:rsidP="00BF434E">
      <w:pPr>
        <w:pStyle w:val="Heading1"/>
      </w:pPr>
      <w:bookmarkStart w:id="2" w:name="_Toc223014069"/>
      <w:r w:rsidRPr="00BF434E">
        <w:lastRenderedPageBreak/>
        <w:t>Clean</w:t>
      </w:r>
      <w:r w:rsidR="00BF434E" w:rsidRPr="00BF434E">
        <w:t>ing</w:t>
      </w:r>
      <w:r w:rsidRPr="00BF434E">
        <w:t xml:space="preserve"> the System</w:t>
      </w:r>
      <w:bookmarkEnd w:id="2"/>
    </w:p>
    <w:p w14:paraId="24E191C5" w14:textId="342907AF" w:rsidR="002B0457" w:rsidRPr="00E967A4" w:rsidRDefault="002B0457" w:rsidP="00084221">
      <w:pPr>
        <w:rPr>
          <w:bCs/>
        </w:rPr>
      </w:pPr>
      <w:r>
        <w:tab/>
      </w:r>
      <w:r w:rsidRPr="00E967A4">
        <w:rPr>
          <w:bCs/>
        </w:rPr>
        <w:t xml:space="preserve">The most accurate and repeatable results are obtained when the system is disassembled and cleaned between each test. The pieces should be cleaned with isopropyl </w:t>
      </w:r>
      <w:proofErr w:type="gramStart"/>
      <w:r w:rsidRPr="00E967A4">
        <w:rPr>
          <w:bCs/>
        </w:rPr>
        <w:t>alcohol, and</w:t>
      </w:r>
      <w:proofErr w:type="gramEnd"/>
      <w:r w:rsidRPr="00E967A4">
        <w:rPr>
          <w:bCs/>
        </w:rPr>
        <w:t xml:space="preserve"> dried with compressed air.</w:t>
      </w:r>
    </w:p>
    <w:p w14:paraId="07CC2DE7" w14:textId="25189C8B" w:rsidR="00BF434E" w:rsidRDefault="002B0457" w:rsidP="00BF434E">
      <w:pPr>
        <w:pStyle w:val="Heading2"/>
      </w:pPr>
      <w:bookmarkStart w:id="3" w:name="_Toc223014070"/>
      <w:r>
        <w:t>Disassemble the PDA Unit</w:t>
      </w:r>
      <w:bookmarkEnd w:id="3"/>
      <w:r>
        <w:t xml:space="preserve"> </w:t>
      </w:r>
    </w:p>
    <w:p w14:paraId="7CA1E703" w14:textId="464CDEE0" w:rsidR="002B0457" w:rsidRDefault="00E967A4" w:rsidP="00BF434E">
      <w:r>
        <w:t xml:space="preserve">IMPORTANT: </w:t>
      </w:r>
      <w:r w:rsidR="002B0457">
        <w:t xml:space="preserve">Do not use </w:t>
      </w:r>
      <w:r w:rsidR="00CA49B7">
        <w:t xml:space="preserve">any </w:t>
      </w:r>
      <w:r w:rsidR="002B0457">
        <w:t>tools</w:t>
      </w:r>
      <w:r>
        <w:t xml:space="preserve"> to complete these steps</w:t>
      </w:r>
      <w:r w:rsidR="00D86FD5">
        <w:t xml:space="preserve"> </w:t>
      </w:r>
    </w:p>
    <w:p w14:paraId="6A2863FC" w14:textId="77777777" w:rsidR="002B0457" w:rsidRDefault="002B0457" w:rsidP="002B0457">
      <w:r>
        <w:t xml:space="preserve">Slide the sample cup </w:t>
      </w:r>
      <w:proofErr w:type="gramStart"/>
      <w:r>
        <w:t>out, and</w:t>
      </w:r>
      <w:proofErr w:type="gramEnd"/>
      <w:r>
        <w:t xml:space="preserve"> separate the two halves.</w:t>
      </w:r>
    </w:p>
    <w:p w14:paraId="2A90AB2A" w14:textId="5FDAE430" w:rsidR="00D626A1" w:rsidRDefault="003B40E5" w:rsidP="002B0457">
      <w:r>
        <w:rPr>
          <w:noProof/>
        </w:rPr>
        <mc:AlternateContent>
          <mc:Choice Requires="wps">
            <w:drawing>
              <wp:anchor distT="0" distB="0" distL="114300" distR="114300" simplePos="0" relativeHeight="251659264" behindDoc="0" locked="0" layoutInCell="1" allowOverlap="1" wp14:anchorId="7C80C1B6" wp14:editId="6DE7F70F">
                <wp:simplePos x="0" y="0"/>
                <wp:positionH relativeFrom="column">
                  <wp:posOffset>490538</wp:posOffset>
                </wp:positionH>
                <wp:positionV relativeFrom="paragraph">
                  <wp:posOffset>1047433</wp:posOffset>
                </wp:positionV>
                <wp:extent cx="828675" cy="19050"/>
                <wp:effectExtent l="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828675" cy="1905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F2B084" id="_x0000_t32" coordsize="21600,21600" o:spt="32" o:oned="t" path="m,l21600,21600e" filled="f">
                <v:path arrowok="t" fillok="f" o:connecttype="none"/>
                <o:lock v:ext="edit" shapetype="t"/>
              </v:shapetype>
              <v:shape id="Straight Arrow Connector 12" o:spid="_x0000_s1026" type="#_x0000_t32" style="position:absolute;margin-left:38.65pt;margin-top:82.5pt;width:65.25pt;height:1.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" strokecolor="#5b9bd5 [3204]" strokeweight="3.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2EE393FD" wp14:editId="636B4EB6">
                <wp:simplePos x="0" y="0"/>
                <wp:positionH relativeFrom="column">
                  <wp:posOffset>1209675</wp:posOffset>
                </wp:positionH>
                <wp:positionV relativeFrom="paragraph">
                  <wp:posOffset>529908</wp:posOffset>
                </wp:positionV>
                <wp:extent cx="433388" cy="557212"/>
                <wp:effectExtent l="19050" t="19050" r="24130" b="14605"/>
                <wp:wrapNone/>
                <wp:docPr id="26" name="Oval 26"/>
                <wp:cNvGraphicFramePr/>
                <a:graphic xmlns:a="http://schemas.openxmlformats.org/drawingml/2006/main">
                  <a:graphicData uri="http://schemas.microsoft.com/office/word/2010/wordprocessingShape">
                    <wps:wsp>
                      <wps:cNvSpPr/>
                      <wps:spPr>
                        <a:xfrm>
                          <a:off x="0" y="0"/>
                          <a:ext cx="433388" cy="557212"/>
                        </a:xfrm>
                        <a:prstGeom prst="ellipse">
                          <a:avLst/>
                        </a:prstGeom>
                        <a:noFill/>
                        <a:ln w="412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797E7" w14:textId="77777777" w:rsidR="006B4828" w:rsidRDefault="006B4828" w:rsidP="006B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393FD" id="Oval 26" o:spid="_x0000_s1026" style="position:absolute;margin-left:95.25pt;margin-top:41.75pt;width:34.15pt;height:43.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" filled="f" strokecolor="#2e74b5 [2404]" strokeweight="3.25pt">
                <v:stroke joinstyle="miter"/>
                <v:textbox>
                  <w:txbxContent>
                    <w:p w14:paraId="485797E7" w14:textId="77777777" w:rsidR="006B4828" w:rsidRDefault="006B4828" w:rsidP="006B4828">
                      <w:pPr>
                        <w:jc w:val="center"/>
                      </w:pPr>
                    </w:p>
                  </w:txbxContent>
                </v:textbox>
              </v:oval>
            </w:pict>
          </mc:Fallback>
        </mc:AlternateContent>
      </w:r>
      <w:r w:rsidR="00D626A1">
        <w:rPr>
          <w:noProof/>
        </w:rPr>
        <w:drawing>
          <wp:inline distT="0" distB="0" distL="0" distR="0" wp14:anchorId="4100DA8E" wp14:editId="6F579E93">
            <wp:extent cx="2274517" cy="1704975"/>
            <wp:effectExtent l="0" t="0" r="0" b="0"/>
            <wp:docPr id="11" name="Picture 11" descr="The pin you need to sllide to remove the sampll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pin you need to sllide to remove the samplle c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5810" cy="1705944"/>
                    </a:xfrm>
                    <a:prstGeom prst="rect">
                      <a:avLst/>
                    </a:prstGeom>
                    <a:noFill/>
                    <a:ln>
                      <a:noFill/>
                    </a:ln>
                  </pic:spPr>
                </pic:pic>
              </a:graphicData>
            </a:graphic>
          </wp:inline>
        </w:drawing>
      </w:r>
      <w:r w:rsidR="00D626A1">
        <w:t xml:space="preserve">   </w:t>
      </w:r>
      <w:r w:rsidR="00D626A1">
        <w:rPr>
          <w:noProof/>
        </w:rPr>
        <w:drawing>
          <wp:inline distT="0" distB="0" distL="0" distR="0" wp14:anchorId="570F1964" wp14:editId="38CE8EAD">
            <wp:extent cx="2286000" cy="1713582"/>
            <wp:effectExtent l="0" t="0" r="0" b="1270"/>
            <wp:docPr id="13" name="Picture 13" descr="Disassemble the cup into 2 h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sassemble the cup into 2 halv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120" cy="1720418"/>
                    </a:xfrm>
                    <a:prstGeom prst="rect">
                      <a:avLst/>
                    </a:prstGeom>
                    <a:noFill/>
                    <a:ln>
                      <a:noFill/>
                    </a:ln>
                  </pic:spPr>
                </pic:pic>
              </a:graphicData>
            </a:graphic>
          </wp:inline>
        </w:drawing>
      </w:r>
    </w:p>
    <w:p w14:paraId="0B034453" w14:textId="1FE8DC25" w:rsidR="002B0457" w:rsidRDefault="00E967A4" w:rsidP="002B0457">
      <w:r>
        <w:rPr>
          <w:noProof/>
        </w:rPr>
        <mc:AlternateContent>
          <mc:Choice Requires="wps">
            <w:drawing>
              <wp:anchor distT="0" distB="0" distL="114300" distR="114300" simplePos="0" relativeHeight="251660288" behindDoc="0" locked="0" layoutInCell="1" allowOverlap="1" wp14:anchorId="3E91134B" wp14:editId="75A7FFAD">
                <wp:simplePos x="0" y="0"/>
                <wp:positionH relativeFrom="margin">
                  <wp:posOffset>2380823</wp:posOffset>
                </wp:positionH>
                <wp:positionV relativeFrom="paragraph">
                  <wp:posOffset>646165</wp:posOffset>
                </wp:positionV>
                <wp:extent cx="9525" cy="790575"/>
                <wp:effectExtent l="95250" t="19050" r="66675" b="47625"/>
                <wp:wrapNone/>
                <wp:docPr id="15" name="Straight Arrow Connector 15"/>
                <wp:cNvGraphicFramePr/>
                <a:graphic xmlns:a="http://schemas.openxmlformats.org/drawingml/2006/main">
                  <a:graphicData uri="http://schemas.microsoft.com/office/word/2010/wordprocessingShape">
                    <wps:wsp>
                      <wps:cNvCnPr/>
                      <wps:spPr>
                        <a:xfrm flipH="1">
                          <a:off x="0" y="0"/>
                          <a:ext cx="9525" cy="790575"/>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32EB77" id="_x0000_t32" coordsize="21600,21600" o:spt="32" o:oned="t" path="m,l21600,21600e" filled="f">
                <v:path arrowok="t" fillok="f" o:connecttype="none"/>
                <o:lock v:ext="edit" shapetype="t"/>
              </v:shapetype>
              <v:shape id="Straight Arrow Connector 15" o:spid="_x0000_s1026" type="#_x0000_t32" style="position:absolute;margin-left:187.45pt;margin-top:50.9pt;width:.75pt;height:62.25pt;flip:x;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" strokecolor="#5b9bd5 [3204]" strokeweight="3.5pt">
                <v:stroke endarrow="block" joinstyle="miter"/>
                <w10:wrap anchorx="margin"/>
              </v:shape>
            </w:pict>
          </mc:Fallback>
        </mc:AlternateContent>
      </w:r>
      <w:r>
        <w:rPr>
          <w:noProof/>
        </w:rPr>
        <w:drawing>
          <wp:anchor distT="0" distB="0" distL="114300" distR="114300" simplePos="0" relativeHeight="251658239" behindDoc="0" locked="0" layoutInCell="1" allowOverlap="1" wp14:anchorId="6B7782B3" wp14:editId="42004E26">
            <wp:simplePos x="0" y="0"/>
            <wp:positionH relativeFrom="column">
              <wp:posOffset>1160780</wp:posOffset>
            </wp:positionH>
            <wp:positionV relativeFrom="paragraph">
              <wp:posOffset>655320</wp:posOffset>
            </wp:positionV>
            <wp:extent cx="2839720" cy="2465705"/>
            <wp:effectExtent l="0" t="3493" r="0" b="0"/>
            <wp:wrapTopAndBottom/>
            <wp:docPr id="14" name="Picture 14" descr="slide the black cover off in the direction of the arrow shown (toward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the black cover off in the direction of the arrow shown (toward the us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034" r="3641"/>
                    <a:stretch/>
                  </pic:blipFill>
                  <pic:spPr bwMode="auto">
                    <a:xfrm rot="5400000">
                      <a:off x="0" y="0"/>
                      <a:ext cx="2839720" cy="2465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457">
        <w:t>Slide the dispenser cover off the transport housing and set aside, this piece does not require cleaning.</w:t>
      </w:r>
    </w:p>
    <w:p w14:paraId="6A5F956B" w14:textId="77777777" w:rsidR="0041373C" w:rsidRDefault="0041373C" w:rsidP="002B0457"/>
    <w:p w14:paraId="234848DB" w14:textId="43E2AEFA" w:rsidR="002B0457" w:rsidRDefault="002B0457" w:rsidP="002B0457">
      <w:r>
        <w:t>Remove the vertical Jet (larger) by twisting and lifting off the housing, lay pointing up on a clean surface</w:t>
      </w:r>
      <w:r w:rsidR="00D626A1">
        <w:t>.</w:t>
      </w:r>
    </w:p>
    <w:p w14:paraId="271FC05E" w14:textId="77777777" w:rsidR="00950EF2" w:rsidRDefault="00950EF2" w:rsidP="00950EF2">
      <w:r>
        <w:t xml:space="preserve">Remove the Dispenser pin from the housing by twisting and </w:t>
      </w:r>
      <w:proofErr w:type="gramStart"/>
      <w:r>
        <w:t>lifting up</w:t>
      </w:r>
      <w:proofErr w:type="gramEnd"/>
      <w:r>
        <w:t>, be cautious of long needle point. Set on clean surface, pointed tip up.</w:t>
      </w:r>
    </w:p>
    <w:p w14:paraId="0823A294" w14:textId="77777777" w:rsidR="00950EF2" w:rsidRDefault="00950EF2" w:rsidP="002B0457">
      <w:pPr>
        <w:rPr>
          <w:noProof/>
        </w:rPr>
      </w:pPr>
      <w:r>
        <w:rPr>
          <w:noProof/>
        </w:rPr>
        <w:lastRenderedPageBreak/>
        <mc:AlternateContent>
          <mc:Choice Requires="wps">
            <w:drawing>
              <wp:anchor distT="0" distB="0" distL="114300" distR="114300" simplePos="0" relativeHeight="251662336" behindDoc="0" locked="0" layoutInCell="1" allowOverlap="1" wp14:anchorId="7A5B3170" wp14:editId="17848FF9">
                <wp:simplePos x="0" y="0"/>
                <wp:positionH relativeFrom="column">
                  <wp:posOffset>3605530</wp:posOffset>
                </wp:positionH>
                <wp:positionV relativeFrom="paragraph">
                  <wp:posOffset>211455</wp:posOffset>
                </wp:positionV>
                <wp:extent cx="4781550" cy="4448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781550" cy="4448175"/>
                        </a:xfrm>
                        <a:prstGeom prst="rect">
                          <a:avLst/>
                        </a:prstGeom>
                        <a:noFill/>
                        <a:ln>
                          <a:noFill/>
                        </a:ln>
                      </wps:spPr>
                      <wps:txbx>
                        <w:txbxContent>
                          <w:p w14:paraId="770B71FD" w14:textId="77777777" w:rsidR="00950EF2" w:rsidRDefault="00950EF2" w:rsidP="00950EF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Dispenser Pin</w:t>
                            </w:r>
                          </w:p>
                          <w:p w14:paraId="0D20F338" w14:textId="77777777" w:rsidR="00950EF2" w:rsidRPr="00950EF2" w:rsidRDefault="00950EF2" w:rsidP="00950EF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Jet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A5B3170" id="_x0000_t202" coordsize="21600,21600" o:spt="202" path="m,l,21600r21600,l21600,xe">
                <v:stroke joinstyle="miter"/>
                <v:path gradientshapeok="t" o:connecttype="rect"/>
              </v:shapetype>
              <v:shape id="Text Box 17" o:spid="_x0000_s1027" type="#_x0000_t202" style="position:absolute;margin-left:283.9pt;margin-top:16.65pt;width:376.5pt;height:350.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" filled="f" stroked="f">
                <v:textbox style="mso-fit-shape-to-text:t">
                  <w:txbxContent>
                    <w:p w14:paraId="770B71FD" w14:textId="77777777" w:rsidR="00950EF2" w:rsidRDefault="00950EF2" w:rsidP="00950EF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Dispenser Pin</w:t>
                      </w:r>
                    </w:p>
                    <w:p w14:paraId="0D20F338" w14:textId="77777777" w:rsidR="00950EF2" w:rsidRPr="00950EF2" w:rsidRDefault="00950EF2" w:rsidP="00950EF2">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Vertical Jet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39407B7" wp14:editId="70F8E386">
                <wp:simplePos x="0" y="0"/>
                <wp:positionH relativeFrom="column">
                  <wp:posOffset>2733675</wp:posOffset>
                </wp:positionH>
                <wp:positionV relativeFrom="paragraph">
                  <wp:posOffset>1314450</wp:posOffset>
                </wp:positionV>
                <wp:extent cx="1076325" cy="28575"/>
                <wp:effectExtent l="38100" t="38100" r="28575" b="85725"/>
                <wp:wrapNone/>
                <wp:docPr id="19" name="Straight Arrow Connector 19"/>
                <wp:cNvGraphicFramePr/>
                <a:graphic xmlns:a="http://schemas.openxmlformats.org/drawingml/2006/main">
                  <a:graphicData uri="http://schemas.microsoft.com/office/word/2010/wordprocessingShape">
                    <wps:wsp>
                      <wps:cNvCnPr/>
                      <wps:spPr>
                        <a:xfrm flipH="1">
                          <a:off x="0" y="0"/>
                          <a:ext cx="10763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0A88C" id="Straight Arrow Connector 19" o:spid="_x0000_s1026" type="#_x0000_t32" style="position:absolute;margin-left:215.25pt;margin-top:103.5pt;width:84.75pt;height:2.2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73D890A" wp14:editId="2EBEF3C4">
                <wp:simplePos x="0" y="0"/>
                <wp:positionH relativeFrom="column">
                  <wp:posOffset>2571750</wp:posOffset>
                </wp:positionH>
                <wp:positionV relativeFrom="paragraph">
                  <wp:posOffset>542925</wp:posOffset>
                </wp:positionV>
                <wp:extent cx="1076325" cy="28575"/>
                <wp:effectExtent l="38100" t="38100" r="28575" b="85725"/>
                <wp:wrapNone/>
                <wp:docPr id="18" name="Straight Arrow Connector 18"/>
                <wp:cNvGraphicFramePr/>
                <a:graphic xmlns:a="http://schemas.openxmlformats.org/drawingml/2006/main">
                  <a:graphicData uri="http://schemas.microsoft.com/office/word/2010/wordprocessingShape">
                    <wps:wsp>
                      <wps:cNvCnPr/>
                      <wps:spPr>
                        <a:xfrm flipH="1">
                          <a:off x="0" y="0"/>
                          <a:ext cx="1076325"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1C6814" id="Straight Arrow Connector 18" o:spid="_x0000_s1026" type="#_x0000_t32" style="position:absolute;margin-left:202.5pt;margin-top:42.75pt;width:84.75pt;height:2.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" strokecolor="#5b9bd5 [3204]" strokeweight=".5pt">
                <v:stroke endarrow="block" joinstyle="miter"/>
              </v:shape>
            </w:pict>
          </mc:Fallback>
        </mc:AlternateContent>
      </w:r>
      <w:r w:rsidR="00D626A1">
        <w:rPr>
          <w:noProof/>
        </w:rPr>
        <w:drawing>
          <wp:inline distT="0" distB="0" distL="0" distR="0" wp14:anchorId="6E9A6358" wp14:editId="3753E091">
            <wp:extent cx="4781550" cy="3719512"/>
            <wp:effectExtent l="0" t="2223" r="0" b="0"/>
            <wp:docPr id="16" name="Picture 16" descr="dispenser pin in the back and vertical jet in the front of the uncovered aerosiz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penser pin in the back and vertical jet in the front of the uncovered aerosizer hea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422" t="16381"/>
                    <a:stretch/>
                  </pic:blipFill>
                  <pic:spPr bwMode="auto">
                    <a:xfrm rot="5400000">
                      <a:off x="0" y="0"/>
                      <a:ext cx="4781550" cy="3719512"/>
                    </a:xfrm>
                    <a:prstGeom prst="rect">
                      <a:avLst/>
                    </a:prstGeom>
                    <a:noFill/>
                    <a:ln>
                      <a:noFill/>
                    </a:ln>
                    <a:extLst>
                      <a:ext uri="{53640926-AAD7-44D8-BBD7-CCE9431645EC}">
                        <a14:shadowObscured xmlns:a14="http://schemas.microsoft.com/office/drawing/2010/main"/>
                      </a:ext>
                    </a:extLst>
                  </pic:spPr>
                </pic:pic>
              </a:graphicData>
            </a:graphic>
          </wp:inline>
        </w:drawing>
      </w:r>
    </w:p>
    <w:p w14:paraId="5A20C5BB" w14:textId="77777777" w:rsidR="00D626A1" w:rsidRDefault="00950EF2" w:rsidP="002B0457">
      <w:r>
        <w:rPr>
          <w:noProof/>
        </w:rPr>
        <w:drawing>
          <wp:inline distT="0" distB="0" distL="0" distR="0" wp14:anchorId="0187C877" wp14:editId="6CDE1971">
            <wp:extent cx="3409950" cy="1523911"/>
            <wp:effectExtent l="0" t="0" r="0" b="635"/>
            <wp:docPr id="20" name="Picture 20" descr="the 3 pieces you need to remove from the tool, the cup (left) the vertical jet (center) and dispenser pi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3 pieces you need to remove from the tool, the cup (left) the vertical jet (center) and dispenser pin (righ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70" t="12074" b="35623"/>
                    <a:stretch/>
                  </pic:blipFill>
                  <pic:spPr bwMode="auto">
                    <a:xfrm rot="10800000">
                      <a:off x="0" y="0"/>
                      <a:ext cx="3410148"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364E7917" w14:textId="6355431F" w:rsidR="00950EF2" w:rsidRDefault="00D86FD5" w:rsidP="002B0457">
      <w:r>
        <w:t>From left to right: sample cup, vertical jet, Dispenser pin</w:t>
      </w:r>
    </w:p>
    <w:p w14:paraId="7B883F3E" w14:textId="020F0885" w:rsidR="00950EF2" w:rsidRDefault="00950EF2" w:rsidP="002B0457"/>
    <w:p w14:paraId="15C68C91" w14:textId="7D0B5DA2" w:rsidR="006B4828" w:rsidRDefault="006B4828" w:rsidP="002B0457"/>
    <w:p w14:paraId="38140138" w14:textId="727F9470" w:rsidR="006B4828" w:rsidRDefault="006B4828" w:rsidP="002B0457"/>
    <w:p w14:paraId="236E7763" w14:textId="77777777" w:rsidR="006B4828" w:rsidRDefault="006B4828" w:rsidP="002B0457"/>
    <w:p w14:paraId="34EF3033" w14:textId="77777777" w:rsidR="00950EF2" w:rsidRDefault="00950EF2" w:rsidP="002B0457"/>
    <w:p w14:paraId="5718E5F9" w14:textId="77777777" w:rsidR="0093045F" w:rsidRDefault="0093045F" w:rsidP="002B0457">
      <w:r>
        <w:t>Remove transport housing by pressing release button and lifting.</w:t>
      </w:r>
    </w:p>
    <w:p w14:paraId="713B6C4D" w14:textId="77777777" w:rsidR="00950EF2" w:rsidRDefault="00950EF2" w:rsidP="002B0457">
      <w:r>
        <w:rPr>
          <w:noProof/>
        </w:rPr>
        <w:drawing>
          <wp:inline distT="0" distB="0" distL="0" distR="0" wp14:anchorId="287F783F" wp14:editId="4BFB8723">
            <wp:extent cx="2582297" cy="2648596"/>
            <wp:effectExtent l="4762" t="0" r="0" b="0"/>
            <wp:docPr id="21" name="Picture 21" descr="the button to remove the housing is at the base of the housing on th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button to remove the housing is at the base of the housing on the uni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095" r="13821"/>
                    <a:stretch/>
                  </pic:blipFill>
                  <pic:spPr bwMode="auto">
                    <a:xfrm rot="5400000">
                      <a:off x="0" y="0"/>
                      <a:ext cx="2589308" cy="2655787"/>
                    </a:xfrm>
                    <a:prstGeom prst="rect">
                      <a:avLst/>
                    </a:prstGeom>
                    <a:noFill/>
                    <a:ln>
                      <a:noFill/>
                    </a:ln>
                    <a:extLst>
                      <a:ext uri="{53640926-AAD7-44D8-BBD7-CCE9431645EC}">
                        <a14:shadowObscured xmlns:a14="http://schemas.microsoft.com/office/drawing/2010/main"/>
                      </a:ext>
                    </a:extLst>
                  </pic:spPr>
                </pic:pic>
              </a:graphicData>
            </a:graphic>
          </wp:inline>
        </w:drawing>
      </w:r>
    </w:p>
    <w:p w14:paraId="31EBC3CA" w14:textId="77777777" w:rsidR="00D86FD5" w:rsidRDefault="00D86FD5" w:rsidP="002B0457"/>
    <w:p w14:paraId="0FB6C6ED" w14:textId="4BC72538" w:rsidR="00950EF2" w:rsidRDefault="0093045F" w:rsidP="002B0457">
      <w:r>
        <w:t>Turn housing over and remove injection nozzle assembly</w:t>
      </w:r>
      <w:r w:rsidR="00950EF2">
        <w:t>, lift off clear plastic dispenser housing.</w:t>
      </w:r>
    </w:p>
    <w:p w14:paraId="71FA3CCC" w14:textId="2AD64FF3" w:rsidR="0093045F" w:rsidRDefault="0093045F" w:rsidP="002B0457">
      <w:r>
        <w:t>Set dispenser housing aside, this piece does not require cleaning.</w:t>
      </w:r>
    </w:p>
    <w:p w14:paraId="27FB61FC" w14:textId="7AC5D53F" w:rsidR="00950EF2" w:rsidRDefault="0041373C" w:rsidP="002B0457">
      <w:r>
        <w:rPr>
          <w:noProof/>
        </w:rPr>
        <mc:AlternateContent>
          <mc:Choice Requires="wps">
            <w:drawing>
              <wp:anchor distT="0" distB="0" distL="114300" distR="114300" simplePos="0" relativeHeight="251667456" behindDoc="0" locked="0" layoutInCell="1" allowOverlap="1" wp14:anchorId="2EF6A1BF" wp14:editId="18892901">
                <wp:simplePos x="0" y="0"/>
                <wp:positionH relativeFrom="margin">
                  <wp:posOffset>-54126</wp:posOffset>
                </wp:positionH>
                <wp:positionV relativeFrom="paragraph">
                  <wp:posOffset>67301</wp:posOffset>
                </wp:positionV>
                <wp:extent cx="3913505" cy="2933700"/>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3913505" cy="2933700"/>
                        </a:xfrm>
                        <a:prstGeom prst="rect">
                          <a:avLst/>
                        </a:prstGeom>
                        <a:noFill/>
                        <a:ln>
                          <a:noFill/>
                        </a:ln>
                      </wps:spPr>
                      <wps:txbx>
                        <w:txbxContent>
                          <w:p w14:paraId="047F5934" w14:textId="7E439CFE" w:rsidR="00950EF2" w:rsidRPr="0041373C" w:rsidRDefault="00950EF2" w:rsidP="00950EF2">
                            <w:pPr>
                              <w:jc w:val="center"/>
                              <w:rPr>
                                <w:noProof/>
                                <w:color w:val="000000" w:themeColor="tex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Dispenser housing         Injection nozzle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F6A1BF" id="Text Box 23" o:spid="_x0000_s1028" type="#_x0000_t202" style="position:absolute;margin-left:-4.25pt;margin-top:5.3pt;width:308.15pt;height:231pt;z-index:25166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" filled="f" stroked="f">
                <v:textbox style="mso-fit-shape-to-text:t">
                  <w:txbxContent>
                    <w:p w14:paraId="047F5934" w14:textId="7E439CFE" w:rsidR="00950EF2" w:rsidRPr="0041373C" w:rsidRDefault="00950EF2" w:rsidP="00950EF2">
                      <w:pPr>
                        <w:jc w:val="center"/>
                        <w:rPr>
                          <w:noProof/>
                          <w:color w:val="000000" w:themeColor="tex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3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Dispenser housing         Injection nozzle</w:t>
                      </w:r>
                    </w:p>
                  </w:txbxContent>
                </v:textbox>
                <w10:wrap anchorx="margin"/>
              </v:shape>
            </w:pict>
          </mc:Fallback>
        </mc:AlternateContent>
      </w:r>
      <w:r w:rsidR="00950EF2">
        <w:rPr>
          <w:noProof/>
        </w:rPr>
        <w:drawing>
          <wp:inline distT="0" distB="0" distL="0" distR="0" wp14:anchorId="32C675F4" wp14:editId="39FEB502">
            <wp:extent cx="3913694" cy="2933700"/>
            <wp:effectExtent l="0" t="0" r="0" b="0"/>
            <wp:docPr id="22" name="Picture 22" descr="the injectin nozzle (right) can be removed from the housing (left) for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injectin nozzle (right) can be removed from the housing (left) for clea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403" cy="2934231"/>
                    </a:xfrm>
                    <a:prstGeom prst="rect">
                      <a:avLst/>
                    </a:prstGeom>
                    <a:noFill/>
                    <a:ln>
                      <a:noFill/>
                    </a:ln>
                  </pic:spPr>
                </pic:pic>
              </a:graphicData>
            </a:graphic>
          </wp:inline>
        </w:drawing>
      </w:r>
    </w:p>
    <w:p w14:paraId="71EACE65" w14:textId="765C2F18" w:rsidR="0093045F" w:rsidRDefault="0093045F" w:rsidP="002B0457">
      <w:r>
        <w:t xml:space="preserve">With injection nozzle housing in vertical position, unscrew injection nozzle, DO NOT let the small dispenser inside nozzle to fall out. </w:t>
      </w:r>
      <w:r w:rsidR="00693EE8">
        <w:t xml:space="preserve">Keep the assembly in the orientation shown below and the small dispenser inside will remain in the </w:t>
      </w:r>
      <w:r w:rsidR="00693EE8">
        <w:lastRenderedPageBreak/>
        <w:t>housing while the injection nozzle is removed.</w:t>
      </w:r>
      <w:r w:rsidR="00D86FD5">
        <w:t xml:space="preserve"> Then you can remove the small dispenser left in the housing.</w:t>
      </w:r>
    </w:p>
    <w:p w14:paraId="57FCEE54" w14:textId="77777777" w:rsidR="00D94B1B" w:rsidRDefault="00D94B1B" w:rsidP="002B0457">
      <w:r>
        <w:rPr>
          <w:noProof/>
        </w:rPr>
        <w:drawing>
          <wp:inline distT="0" distB="0" distL="0" distR="0" wp14:anchorId="7CBCF97A" wp14:editId="0A70EAD7">
            <wp:extent cx="2909009" cy="2180590"/>
            <wp:effectExtent l="0" t="0" r="0" b="635"/>
            <wp:docPr id="24" name="Picture 24" descr="the injection nozzle will rotate off the bas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injection nozzle will rotate off the base pla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070" cy="2193379"/>
                    </a:xfrm>
                    <a:prstGeom prst="rect">
                      <a:avLst/>
                    </a:prstGeom>
                    <a:noFill/>
                    <a:ln>
                      <a:noFill/>
                    </a:ln>
                  </pic:spPr>
                </pic:pic>
              </a:graphicData>
            </a:graphic>
          </wp:inline>
        </w:drawing>
      </w:r>
      <w:r>
        <w:t xml:space="preserve">  </w:t>
      </w:r>
      <w:r>
        <w:rPr>
          <w:noProof/>
        </w:rPr>
        <w:drawing>
          <wp:inline distT="0" distB="0" distL="0" distR="0" wp14:anchorId="5396BB0C" wp14:editId="2C7ABE2E">
            <wp:extent cx="2952214" cy="2212975"/>
            <wp:effectExtent l="0" t="0" r="9525" b="9525"/>
            <wp:docPr id="25" name="Picture 25" descr="the disassembled injection plate and nozz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disassembled injection plate and nozzl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92" cy="2020612"/>
                    </a:xfrm>
                    <a:prstGeom prst="rect">
                      <a:avLst/>
                    </a:prstGeom>
                    <a:noFill/>
                    <a:ln>
                      <a:noFill/>
                    </a:ln>
                  </pic:spPr>
                </pic:pic>
              </a:graphicData>
            </a:graphic>
          </wp:inline>
        </w:drawing>
      </w:r>
    </w:p>
    <w:p w14:paraId="23B64CCC" w14:textId="3CAAE68A" w:rsidR="0093045F" w:rsidRDefault="0093045F" w:rsidP="002B0457">
      <w:r>
        <w:t xml:space="preserve">Reach into the dispenser mount </w:t>
      </w:r>
      <w:r w:rsidR="00D94B1B">
        <w:t xml:space="preserve">on top of the </w:t>
      </w:r>
      <w:proofErr w:type="spellStart"/>
      <w:r w:rsidR="00D94B1B">
        <w:t>aerosizer</w:t>
      </w:r>
      <w:proofErr w:type="spellEnd"/>
      <w:r w:rsidR="00D94B1B">
        <w:t xml:space="preserve"> </w:t>
      </w:r>
      <w:proofErr w:type="gramStart"/>
      <w:r w:rsidR="00D94B1B">
        <w:t xml:space="preserve">unit, </w:t>
      </w:r>
      <w:r>
        <w:t>and</w:t>
      </w:r>
      <w:proofErr w:type="gramEnd"/>
      <w:r>
        <w:t xml:space="preserve"> grasp the inner nozzle. </w:t>
      </w:r>
      <w:r w:rsidR="003B40E5">
        <w:t>Gently t</w:t>
      </w:r>
      <w:r>
        <w:t xml:space="preserve">wist and pull straight up. Be careful </w:t>
      </w:r>
      <w:proofErr w:type="gramStart"/>
      <w:r>
        <w:t>to not</w:t>
      </w:r>
      <w:proofErr w:type="gramEnd"/>
      <w:r>
        <w:t xml:space="preserve"> damage spring. Lay gently on a clean surface.</w:t>
      </w:r>
      <w:r w:rsidR="00693EE8">
        <w:t xml:space="preserve"> </w:t>
      </w:r>
    </w:p>
    <w:p w14:paraId="23AD010F" w14:textId="77777777" w:rsidR="00D94B1B" w:rsidRDefault="00D94B1B" w:rsidP="002B0457"/>
    <w:p w14:paraId="3F0E52D9" w14:textId="77777777" w:rsidR="00D94B1B" w:rsidRDefault="00D94B1B" w:rsidP="002B0457">
      <w:r>
        <w:rPr>
          <w:noProof/>
        </w:rPr>
        <w:lastRenderedPageBreak/>
        <w:drawing>
          <wp:inline distT="0" distB="0" distL="0" distR="0" wp14:anchorId="0A1C5B15" wp14:editId="2982EB6C">
            <wp:extent cx="3209925" cy="3182664"/>
            <wp:effectExtent l="0" t="5397" r="4127" b="4128"/>
            <wp:docPr id="30" name="Picture 30" descr="the inner nozzle inside the unit looks like a straw when viewed fro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inner nozzle inside the unit looks like a straw when viewed from abov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98"/>
                    <a:stretch/>
                  </pic:blipFill>
                  <pic:spPr bwMode="auto">
                    <a:xfrm rot="5400000" flipV="1">
                      <a:off x="0" y="0"/>
                      <a:ext cx="3210343" cy="318307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FB19784" wp14:editId="2DC9AE94">
            <wp:extent cx="3738560" cy="606446"/>
            <wp:effectExtent l="3810" t="0" r="0" b="0"/>
            <wp:docPr id="31" name="Picture 31" descr="the inner nozzle after 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nner nozzle after remova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44" t="43897" r="8346" b="37901"/>
                    <a:stretch/>
                  </pic:blipFill>
                  <pic:spPr bwMode="auto">
                    <a:xfrm rot="5400000">
                      <a:off x="0" y="0"/>
                      <a:ext cx="3739190" cy="606548"/>
                    </a:xfrm>
                    <a:prstGeom prst="rect">
                      <a:avLst/>
                    </a:prstGeom>
                    <a:noFill/>
                    <a:ln>
                      <a:noFill/>
                    </a:ln>
                    <a:extLst>
                      <a:ext uri="{53640926-AAD7-44D8-BBD7-CCE9431645EC}">
                        <a14:shadowObscured xmlns:a14="http://schemas.microsoft.com/office/drawing/2010/main"/>
                      </a:ext>
                    </a:extLst>
                  </pic:spPr>
                </pic:pic>
              </a:graphicData>
            </a:graphic>
          </wp:inline>
        </w:drawing>
      </w:r>
    </w:p>
    <w:p w14:paraId="74E3EE2A" w14:textId="26861311" w:rsidR="00D86FD5" w:rsidRDefault="00D86FD5" w:rsidP="0093045F">
      <w:pPr>
        <w:pStyle w:val="Heading2"/>
      </w:pPr>
    </w:p>
    <w:p w14:paraId="0096412F" w14:textId="77777777" w:rsidR="006B4828" w:rsidRPr="006B4828" w:rsidRDefault="006B4828" w:rsidP="006B4828"/>
    <w:p w14:paraId="238D23BA" w14:textId="3C3A3D6A" w:rsidR="0093045F" w:rsidRPr="00E70BF6" w:rsidRDefault="0093045F" w:rsidP="00E70BF6">
      <w:pPr>
        <w:pStyle w:val="Heading2"/>
      </w:pPr>
      <w:bookmarkStart w:id="4" w:name="_Toc223014071"/>
      <w:r w:rsidRPr="00E70BF6">
        <w:t>Clean the disassembled pieces</w:t>
      </w:r>
      <w:bookmarkEnd w:id="4"/>
    </w:p>
    <w:p w14:paraId="78A068B0" w14:textId="77777777" w:rsidR="0093045F" w:rsidRDefault="0093045F" w:rsidP="0093045F">
      <w:r>
        <w:tab/>
        <w:t xml:space="preserve">Check O-rings as you </w:t>
      </w:r>
      <w:proofErr w:type="gramStart"/>
      <w:r>
        <w:t>clean, and</w:t>
      </w:r>
      <w:proofErr w:type="gramEnd"/>
      <w:r>
        <w:t xml:space="preserve"> lubricate if needed. Notify RSC staff if any O-rings need changing due to wear and tear damage. </w:t>
      </w:r>
    </w:p>
    <w:p w14:paraId="3CDD2B23" w14:textId="05D2CF18" w:rsidR="00D94B1B" w:rsidRDefault="00D94B1B" w:rsidP="0093045F">
      <w:r>
        <w:t xml:space="preserve">Pieces that </w:t>
      </w:r>
      <w:r w:rsidR="00080D01">
        <w:t>require cleaning</w:t>
      </w:r>
      <w:r>
        <w:t xml:space="preserve"> should be cleaned with isopropyl alcohol and dried with compressed air (available in the hood).</w:t>
      </w:r>
    </w:p>
    <w:p w14:paraId="0BCCB9A8" w14:textId="77777777" w:rsidR="00D94B1B" w:rsidRDefault="00D94B1B" w:rsidP="0093045F"/>
    <w:p w14:paraId="47FB10A3" w14:textId="2152D8D6" w:rsidR="00D94B1B" w:rsidRPr="00E70BF6" w:rsidRDefault="00D94B1B" w:rsidP="00E70BF6">
      <w:pPr>
        <w:pStyle w:val="Heading2"/>
      </w:pPr>
      <w:bookmarkStart w:id="5" w:name="_Toc223014072"/>
      <w:proofErr w:type="gramStart"/>
      <w:r w:rsidRPr="00E70BF6">
        <w:t>Reassemble</w:t>
      </w:r>
      <w:bookmarkEnd w:id="5"/>
      <w:proofErr w:type="gramEnd"/>
    </w:p>
    <w:p w14:paraId="05BA164F" w14:textId="1F4F46F2" w:rsidR="0093045F" w:rsidRDefault="00D94B1B" w:rsidP="0093045F">
      <w:r>
        <w:t>You should reassemble the clean and dry pieces following the disassembly instructions above in reverse order.</w:t>
      </w:r>
    </w:p>
    <w:p w14:paraId="652A4585" w14:textId="2D9F7399" w:rsidR="006B4828" w:rsidRDefault="006B4828" w:rsidP="0093045F">
      <w:r>
        <w:t xml:space="preserve">*A blank, or empty cup ran can be </w:t>
      </w:r>
      <w:r w:rsidR="00B24A65">
        <w:t>executed</w:t>
      </w:r>
      <w:r>
        <w:t xml:space="preserve"> between</w:t>
      </w:r>
      <w:r w:rsidR="00B24A65">
        <w:t xml:space="preserve"> multiple scans of the same sample</w:t>
      </w:r>
      <w:r>
        <w:t xml:space="preserve"> or after cleaning. This can help clear the pathways of any straggler particles.</w:t>
      </w:r>
    </w:p>
    <w:p w14:paraId="74043B49" w14:textId="77777777" w:rsidR="0041373C" w:rsidRDefault="0041373C">
      <w:pPr>
        <w:rPr>
          <w:b/>
          <w:bCs/>
          <w:sz w:val="28"/>
          <w:szCs w:val="28"/>
        </w:rPr>
      </w:pPr>
      <w:r>
        <w:rPr>
          <w:b/>
          <w:bCs/>
          <w:sz w:val="28"/>
          <w:szCs w:val="28"/>
        </w:rPr>
        <w:br w:type="page"/>
      </w:r>
    </w:p>
    <w:p w14:paraId="62A7D9F5" w14:textId="60F6B82B" w:rsidR="002B0457" w:rsidRPr="00E967A4" w:rsidRDefault="002B0457" w:rsidP="00E967A4">
      <w:pPr>
        <w:rPr>
          <w:b/>
          <w:bCs/>
          <w:sz w:val="28"/>
          <w:szCs w:val="28"/>
        </w:rPr>
      </w:pPr>
      <w:r w:rsidRPr="00E967A4">
        <w:rPr>
          <w:b/>
          <w:bCs/>
          <w:sz w:val="28"/>
          <w:szCs w:val="28"/>
        </w:rPr>
        <w:lastRenderedPageBreak/>
        <w:t xml:space="preserve">Do not remove the access port cover on the front of the machine, this area should only be cleaned by RSC staff. </w:t>
      </w:r>
    </w:p>
    <w:p w14:paraId="5C617CD8" w14:textId="77777777" w:rsidR="00D94B1B" w:rsidRPr="00D94B1B" w:rsidRDefault="00D94B1B" w:rsidP="00D94B1B">
      <w:r>
        <w:rPr>
          <w:noProof/>
        </w:rPr>
        <mc:AlternateContent>
          <mc:Choice Requires="wps">
            <w:drawing>
              <wp:anchor distT="0" distB="0" distL="114300" distR="114300" simplePos="0" relativeHeight="251669504" behindDoc="0" locked="0" layoutInCell="1" allowOverlap="1" wp14:anchorId="625571C4" wp14:editId="6AFBA876">
                <wp:simplePos x="0" y="0"/>
                <wp:positionH relativeFrom="column">
                  <wp:posOffset>1881837</wp:posOffset>
                </wp:positionH>
                <wp:positionV relativeFrom="paragraph">
                  <wp:posOffset>3923921</wp:posOffset>
                </wp:positionV>
                <wp:extent cx="5934075" cy="44481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34075" cy="4448175"/>
                        </a:xfrm>
                        <a:prstGeom prst="rect">
                          <a:avLst/>
                        </a:prstGeom>
                        <a:noFill/>
                        <a:ln>
                          <a:noFill/>
                        </a:ln>
                      </wps:spPr>
                      <wps:txbx>
                        <w:txbxContent>
                          <w:p w14:paraId="706B4963" w14:textId="77777777" w:rsidR="00D94B1B" w:rsidRPr="0041373C" w:rsidRDefault="00D94B1B" w:rsidP="00D94B1B">
                            <w:pPr>
                              <w:jc w:val="cente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71C4" id="Text Box 33" o:spid="_x0000_s1029" type="#_x0000_t202" style="position:absolute;margin-left:148.2pt;margin-top:308.95pt;width:467.25pt;height:350.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" filled="f" stroked="f">
                <v:textbox style="mso-fit-shape-to-text:t">
                  <w:txbxContent>
                    <w:p w14:paraId="706B4963" w14:textId="77777777" w:rsidR="00D94B1B" w:rsidRPr="0041373C" w:rsidRDefault="00D94B1B" w:rsidP="00D94B1B">
                      <w:pPr>
                        <w:jc w:val="center"/>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Access Port</w:t>
                      </w:r>
                    </w:p>
                  </w:txbxContent>
                </v:textbox>
              </v:shape>
            </w:pict>
          </mc:Fallback>
        </mc:AlternateContent>
      </w:r>
      <w:r>
        <w:rPr>
          <w:noProof/>
        </w:rPr>
        <w:drawing>
          <wp:inline distT="0" distB="0" distL="0" distR="0" wp14:anchorId="5943844D" wp14:editId="4352291E">
            <wp:extent cx="4939637" cy="3702746"/>
            <wp:effectExtent l="8572" t="0" r="3493" b="3492"/>
            <wp:docPr id="32" name="Picture 32" descr="Aerosizer tool, the access port is the black round cover with vertical metal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erosizer tool, the access port is the black round cover with vertical metal b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954002" cy="3713514"/>
                    </a:xfrm>
                    <a:prstGeom prst="rect">
                      <a:avLst/>
                    </a:prstGeom>
                    <a:noFill/>
                    <a:ln>
                      <a:noFill/>
                    </a:ln>
                  </pic:spPr>
                </pic:pic>
              </a:graphicData>
            </a:graphic>
          </wp:inline>
        </w:drawing>
      </w:r>
    </w:p>
    <w:p w14:paraId="22FF5971" w14:textId="350258D5" w:rsidR="002B0457" w:rsidRDefault="00E70BF6" w:rsidP="00084221">
      <w:r>
        <w:t>Note: The access port cover does NOT need to be removed each time the PSD 3603 is cleaned. Remove the cover only when an “Excess scattered light detected” error message is received or after about 20-25 tests.</w:t>
      </w:r>
    </w:p>
    <w:p w14:paraId="6E19BBBF" w14:textId="02554E9B" w:rsidR="00D86FD5" w:rsidRPr="00E70BF6" w:rsidRDefault="00D86FD5" w:rsidP="00E967A4">
      <w:pPr>
        <w:pStyle w:val="Heading1"/>
      </w:pPr>
      <w:bookmarkStart w:id="6" w:name="_Toc223014073"/>
      <w:r w:rsidRPr="00E70BF6">
        <w:t>Shutdown Procedures</w:t>
      </w:r>
      <w:bookmarkEnd w:id="6"/>
    </w:p>
    <w:p w14:paraId="1BA0B9E1" w14:textId="5BC27752" w:rsidR="00D86FD5" w:rsidRDefault="00D86FD5" w:rsidP="00D86FD5">
      <w:r>
        <w:t xml:space="preserve">Turn off power switch on side of </w:t>
      </w:r>
      <w:r w:rsidR="0041373C">
        <w:t xml:space="preserve">the </w:t>
      </w:r>
      <w:proofErr w:type="spellStart"/>
      <w:r>
        <w:t>aerosizer</w:t>
      </w:r>
      <w:proofErr w:type="spellEnd"/>
      <w:r>
        <w:t xml:space="preserve"> unit.</w:t>
      </w:r>
    </w:p>
    <w:p w14:paraId="018261F7" w14:textId="4E885DDA" w:rsidR="00D86FD5" w:rsidRDefault="00D86FD5" w:rsidP="00D86FD5">
      <w:r>
        <w:t>Close software after exporting and saving necessary data.</w:t>
      </w:r>
    </w:p>
    <w:p w14:paraId="47ECF7E3" w14:textId="3E5CDD03" w:rsidR="00D86FD5" w:rsidRDefault="00D86FD5" w:rsidP="00D86FD5">
      <w:r>
        <w:t>Logoff TUMI system, and clean particle trap cup.</w:t>
      </w:r>
    </w:p>
    <w:p w14:paraId="75FC4F97" w14:textId="77777777" w:rsidR="00D86FD5" w:rsidRDefault="00D86FD5" w:rsidP="00D86FD5">
      <w:r>
        <w:t>If not done previously, disassemble and clean pieces after final analysis run.</w:t>
      </w:r>
    </w:p>
    <w:p w14:paraId="0B9782FA" w14:textId="77777777" w:rsidR="00D86FD5" w:rsidRDefault="00D86FD5" w:rsidP="00D86FD5"/>
    <w:p w14:paraId="41312712" w14:textId="4E686093" w:rsidR="002B0457" w:rsidRPr="00E70BF6" w:rsidRDefault="002B0457" w:rsidP="00E70BF6">
      <w:pPr>
        <w:pStyle w:val="Heading2"/>
      </w:pPr>
      <w:bookmarkStart w:id="7" w:name="_Toc223014074"/>
      <w:r w:rsidRPr="00E70BF6">
        <w:lastRenderedPageBreak/>
        <w:t>Particle Trap Cup</w:t>
      </w:r>
      <w:bookmarkEnd w:id="7"/>
    </w:p>
    <w:p w14:paraId="15B4A253" w14:textId="77777777" w:rsidR="002B0457" w:rsidRDefault="002B0457" w:rsidP="002B0457">
      <w:r>
        <w:t>The particle trap cup, located on the bottom of the instrument, should be cleaned after logging off the system, before you leave.</w:t>
      </w:r>
    </w:p>
    <w:p w14:paraId="4DC41A40" w14:textId="77777777" w:rsidR="00D94B1B" w:rsidRDefault="00D94B1B" w:rsidP="002B0457">
      <w:r>
        <w:rPr>
          <w:noProof/>
        </w:rPr>
        <mc:AlternateContent>
          <mc:Choice Requires="wps">
            <w:drawing>
              <wp:anchor distT="0" distB="0" distL="114300" distR="114300" simplePos="0" relativeHeight="251671552" behindDoc="0" locked="0" layoutInCell="1" allowOverlap="1" wp14:anchorId="06794B7D" wp14:editId="4A140C60">
                <wp:simplePos x="0" y="0"/>
                <wp:positionH relativeFrom="column">
                  <wp:posOffset>271107</wp:posOffset>
                </wp:positionH>
                <wp:positionV relativeFrom="paragraph">
                  <wp:posOffset>2792086</wp:posOffset>
                </wp:positionV>
                <wp:extent cx="5934075" cy="44481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34075" cy="4448175"/>
                        </a:xfrm>
                        <a:prstGeom prst="rect">
                          <a:avLst/>
                        </a:prstGeom>
                        <a:noFill/>
                        <a:ln>
                          <a:noFill/>
                        </a:ln>
                      </wps:spPr>
                      <wps:txbx>
                        <w:txbxContent>
                          <w:p w14:paraId="0312F508" w14:textId="77777777" w:rsidR="00D94B1B" w:rsidRPr="0041373C" w:rsidRDefault="00D94B1B" w:rsidP="00D94B1B">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Particle Trap Cup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794B7D" id="Text Box 35" o:spid="_x0000_s1030" type="#_x0000_t202" style="position:absolute;margin-left:21.35pt;margin-top:219.85pt;width:467.25pt;height:350.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" filled="f" stroked="f">
                <v:textbox style="mso-fit-shape-to-text:t">
                  <w:txbxContent>
                    <w:p w14:paraId="0312F508" w14:textId="77777777" w:rsidR="00D94B1B" w:rsidRPr="0041373C" w:rsidRDefault="00D94B1B" w:rsidP="00D94B1B">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1373C">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Particle Trap Cup</w:t>
                      </w:r>
                    </w:p>
                  </w:txbxContent>
                </v:textbox>
              </v:shape>
            </w:pict>
          </mc:Fallback>
        </mc:AlternateContent>
      </w:r>
      <w:r>
        <w:rPr>
          <w:noProof/>
        </w:rPr>
        <w:drawing>
          <wp:inline distT="0" distB="0" distL="0" distR="0" wp14:anchorId="3543DDC0" wp14:editId="02A62DB1">
            <wp:extent cx="3941793" cy="3666967"/>
            <wp:effectExtent l="4128" t="0" r="6032" b="6033"/>
            <wp:docPr id="34" name="Picture 34" descr="The particle trap cup located on the bottom of th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particle trap cup located on the bottom of the machin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422"/>
                    <a:stretch/>
                  </pic:blipFill>
                  <pic:spPr bwMode="auto">
                    <a:xfrm rot="5400000">
                      <a:off x="0" y="0"/>
                      <a:ext cx="3947757" cy="3672515"/>
                    </a:xfrm>
                    <a:prstGeom prst="rect">
                      <a:avLst/>
                    </a:prstGeom>
                    <a:noFill/>
                    <a:ln>
                      <a:noFill/>
                    </a:ln>
                    <a:extLst>
                      <a:ext uri="{53640926-AAD7-44D8-BBD7-CCE9431645EC}">
                        <a14:shadowObscured xmlns:a14="http://schemas.microsoft.com/office/drawing/2010/main"/>
                      </a:ext>
                    </a:extLst>
                  </pic:spPr>
                </pic:pic>
              </a:graphicData>
            </a:graphic>
          </wp:inline>
        </w:drawing>
      </w:r>
    </w:p>
    <w:p w14:paraId="772FE9C1" w14:textId="77777777" w:rsidR="002B0457" w:rsidRDefault="0093045F" w:rsidP="002B0457">
      <w:r>
        <w:t xml:space="preserve">Turn </w:t>
      </w:r>
      <w:proofErr w:type="gramStart"/>
      <w:r>
        <w:t>counter clockwise</w:t>
      </w:r>
      <w:proofErr w:type="gramEnd"/>
      <w:r>
        <w:t xml:space="preserve"> to remove cup.</w:t>
      </w:r>
    </w:p>
    <w:p w14:paraId="04278F85" w14:textId="77777777" w:rsidR="0093045F" w:rsidRDefault="0093045F" w:rsidP="002B0457">
      <w:r>
        <w:t>Gently tap out accumulated sample material</w:t>
      </w:r>
    </w:p>
    <w:p w14:paraId="7CB9A546" w14:textId="77777777" w:rsidR="0093045F" w:rsidRDefault="0093045F" w:rsidP="002B0457">
      <w:r>
        <w:t>Use compressed air to blow out remaining sample. No additional cleaning is required.</w:t>
      </w:r>
    </w:p>
    <w:p w14:paraId="790664F7" w14:textId="77777777" w:rsidR="0093045F" w:rsidRDefault="0093045F" w:rsidP="002B0457">
      <w:r>
        <w:t xml:space="preserve">Inspect O-ring for damage, notify RSC staff if damage is present, reinstall the cup turning clockwise until it stops, do not </w:t>
      </w:r>
      <w:proofErr w:type="gramStart"/>
      <w:r>
        <w:t>over tighten</w:t>
      </w:r>
      <w:proofErr w:type="gramEnd"/>
      <w:r>
        <w:t>.</w:t>
      </w:r>
    </w:p>
    <w:p w14:paraId="055C3F5C" w14:textId="419FA466" w:rsidR="002B0457" w:rsidRDefault="002B0457" w:rsidP="002B0457"/>
    <w:p w14:paraId="2472A1C4" w14:textId="5CB4A555" w:rsidR="00693EE8" w:rsidRDefault="00693EE8" w:rsidP="002B0457"/>
    <w:p w14:paraId="145FAE31" w14:textId="0A99A073" w:rsidR="00693EE8" w:rsidRDefault="00693EE8" w:rsidP="00693EE8"/>
    <w:p w14:paraId="35AA56A2" w14:textId="154DD4CD" w:rsidR="00693EE8" w:rsidRPr="00E70BF6" w:rsidRDefault="006B4828" w:rsidP="00E967A4">
      <w:pPr>
        <w:pStyle w:val="Heading1"/>
      </w:pPr>
      <w:bookmarkStart w:id="8" w:name="_Toc223014075"/>
      <w:r w:rsidRPr="00E70BF6">
        <w:lastRenderedPageBreak/>
        <w:t>Sample pathway</w:t>
      </w:r>
      <w:bookmarkEnd w:id="8"/>
    </w:p>
    <w:p w14:paraId="62CA4D9B" w14:textId="77777777" w:rsidR="00693EE8" w:rsidRDefault="00693EE8" w:rsidP="00693EE8">
      <w:r>
        <w:rPr>
          <w:noProof/>
        </w:rPr>
        <w:drawing>
          <wp:inline distT="0" distB="0" distL="0" distR="0" wp14:anchorId="4FE2DF2F" wp14:editId="2545E363">
            <wp:extent cx="4638675" cy="2702257"/>
            <wp:effectExtent l="0" t="0" r="0" b="3175"/>
            <wp:docPr id="4" name="Picture 4" descr="Powder sampling pathway in the aerosizer PSD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wder sampling pathway in the aerosizer PSD tool"/>
                    <pic:cNvPicPr/>
                  </pic:nvPicPr>
                  <pic:blipFill rotWithShape="1">
                    <a:blip r:embed="rId24"/>
                    <a:srcRect b="17767"/>
                    <a:stretch>
                      <a:fillRect/>
                    </a:stretch>
                  </pic:blipFill>
                  <pic:spPr bwMode="auto">
                    <a:xfrm>
                      <a:off x="0" y="0"/>
                      <a:ext cx="4638675" cy="2702257"/>
                    </a:xfrm>
                    <a:prstGeom prst="rect">
                      <a:avLst/>
                    </a:prstGeom>
                    <a:ln>
                      <a:noFill/>
                    </a:ln>
                    <a:extLst>
                      <a:ext uri="{53640926-AAD7-44D8-BBD7-CCE9431645EC}">
                        <a14:shadowObscured xmlns:a14="http://schemas.microsoft.com/office/drawing/2010/main"/>
                      </a:ext>
                    </a:extLst>
                  </pic:spPr>
                </pic:pic>
              </a:graphicData>
            </a:graphic>
          </wp:inline>
        </w:drawing>
      </w:r>
    </w:p>
    <w:p w14:paraId="06101B76" w14:textId="3B251B3F" w:rsidR="00693EE8" w:rsidRDefault="00693EE8" w:rsidP="00693EE8"/>
    <w:p w14:paraId="19931109" w14:textId="3A01553F" w:rsidR="006B4828" w:rsidRDefault="006B4828" w:rsidP="00693EE8"/>
    <w:p w14:paraId="60301698" w14:textId="2FDFB4B7" w:rsidR="006B4828" w:rsidRDefault="006B4828" w:rsidP="00693EE8"/>
    <w:p w14:paraId="34248EBF" w14:textId="77777777" w:rsidR="006B4828" w:rsidRDefault="006B4828" w:rsidP="00693EE8"/>
    <w:p w14:paraId="35CCBF82" w14:textId="79850D0D" w:rsidR="003B40E5" w:rsidRDefault="003B40E5" w:rsidP="00693EE8"/>
    <w:p w14:paraId="0052997F" w14:textId="7BD754A8" w:rsidR="006B4828" w:rsidRDefault="006B4828" w:rsidP="00693EE8"/>
    <w:p w14:paraId="0ED7A1BA" w14:textId="016425A1" w:rsidR="006B4828" w:rsidRDefault="006B4828" w:rsidP="00693EE8"/>
    <w:p w14:paraId="7A0448C8" w14:textId="116922D0" w:rsidR="006B4828" w:rsidRDefault="006B4828" w:rsidP="00693EE8"/>
    <w:p w14:paraId="096931D9" w14:textId="23AA12B9" w:rsidR="006B4828" w:rsidRDefault="006B4828" w:rsidP="00693EE8"/>
    <w:p w14:paraId="4E9D0239" w14:textId="786B1554" w:rsidR="006B4828" w:rsidRDefault="006B4828" w:rsidP="00693EE8"/>
    <w:p w14:paraId="3F1E2270" w14:textId="021C0453" w:rsidR="006B4828" w:rsidRDefault="006B4828" w:rsidP="00693EE8"/>
    <w:p w14:paraId="07DE8B45" w14:textId="7F91827F" w:rsidR="006B4828" w:rsidRDefault="006B4828" w:rsidP="00693EE8"/>
    <w:p w14:paraId="0C484E52" w14:textId="4CF164A6" w:rsidR="006B4828" w:rsidRDefault="006B4828" w:rsidP="00693EE8"/>
    <w:p w14:paraId="63AF0B5F" w14:textId="4D5417E6" w:rsidR="006B4828" w:rsidRDefault="006B4828" w:rsidP="00693EE8"/>
    <w:p w14:paraId="2E25AAF9" w14:textId="761CD2D1" w:rsidR="006B4828" w:rsidRDefault="006B4828" w:rsidP="00693EE8"/>
    <w:p w14:paraId="4AD09D40" w14:textId="65E97770" w:rsidR="006B4828" w:rsidRPr="00E70BF6" w:rsidRDefault="006B4828" w:rsidP="00E967A4">
      <w:pPr>
        <w:pStyle w:val="Heading1"/>
      </w:pPr>
      <w:bookmarkStart w:id="9" w:name="_Toc223014076"/>
      <w:r w:rsidRPr="00E70BF6">
        <w:lastRenderedPageBreak/>
        <w:t>How Size is Calculated</w:t>
      </w:r>
      <w:bookmarkEnd w:id="9"/>
    </w:p>
    <w:p w14:paraId="32FA43C7" w14:textId="317A243B" w:rsidR="00693EE8" w:rsidRDefault="00693EE8" w:rsidP="00693EE8">
      <w:r>
        <w:rPr>
          <w:noProof/>
        </w:rPr>
        <w:drawing>
          <wp:inline distT="0" distB="0" distL="0" distR="0" wp14:anchorId="7E3C6B38" wp14:editId="62376E91">
            <wp:extent cx="5943600" cy="1549021"/>
            <wp:effectExtent l="0" t="0" r="0" b="0"/>
            <wp:docPr id="5" name="Picture 5" descr="diagram of how time of fllight measurements are deter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of how time of fllight measurements are determined"/>
                    <pic:cNvPicPr/>
                  </pic:nvPicPr>
                  <pic:blipFill rotWithShape="1">
                    <a:blip r:embed="rId25"/>
                    <a:srcRect b="47027"/>
                    <a:stretch>
                      <a:fillRect/>
                    </a:stretch>
                  </pic:blipFill>
                  <pic:spPr bwMode="auto">
                    <a:xfrm>
                      <a:off x="0" y="0"/>
                      <a:ext cx="5943600" cy="1549021"/>
                    </a:xfrm>
                    <a:prstGeom prst="rect">
                      <a:avLst/>
                    </a:prstGeom>
                    <a:ln>
                      <a:noFill/>
                    </a:ln>
                    <a:extLst>
                      <a:ext uri="{53640926-AAD7-44D8-BBD7-CCE9431645EC}">
                        <a14:shadowObscured xmlns:a14="http://schemas.microsoft.com/office/drawing/2010/main"/>
                      </a:ext>
                    </a:extLst>
                  </pic:spPr>
                </pic:pic>
              </a:graphicData>
            </a:graphic>
          </wp:inline>
        </w:drawing>
      </w:r>
    </w:p>
    <w:p w14:paraId="7DC2F863" w14:textId="49F9C3B2" w:rsidR="00E70BF6" w:rsidRDefault="00E70BF6" w:rsidP="00693EE8">
      <w:r>
        <w:t>Particles between 20 and 100 micrometers in diameter are measured using a combination of Time-of-flight (TOF) and Time-in-Beam (TIB) technology. These particles produce a hybrid pulse that has a less pronounced double crest.</w:t>
      </w:r>
    </w:p>
    <w:p w14:paraId="4606EED4" w14:textId="77777777" w:rsidR="00693EE8" w:rsidRDefault="00693EE8" w:rsidP="00693EE8">
      <w:r>
        <w:rPr>
          <w:noProof/>
        </w:rPr>
        <w:drawing>
          <wp:inline distT="0" distB="0" distL="0" distR="0" wp14:anchorId="2BE08706" wp14:editId="35F2F64C">
            <wp:extent cx="5942198" cy="1344304"/>
            <wp:effectExtent l="0" t="0" r="1905" b="8255"/>
            <wp:docPr id="6" name="Picture 6" descr="diagram of how time of flight and time in beam can combine for siz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how time of flight and time in beam can combine for size measurement"/>
                    <pic:cNvPicPr/>
                  </pic:nvPicPr>
                  <pic:blipFill rotWithShape="1">
                    <a:blip r:embed="rId26"/>
                    <a:srcRect b="70949"/>
                    <a:stretch>
                      <a:fillRect/>
                    </a:stretch>
                  </pic:blipFill>
                  <pic:spPr bwMode="auto">
                    <a:xfrm>
                      <a:off x="0" y="0"/>
                      <a:ext cx="5943600" cy="1344621"/>
                    </a:xfrm>
                    <a:prstGeom prst="rect">
                      <a:avLst/>
                    </a:prstGeom>
                    <a:ln>
                      <a:noFill/>
                    </a:ln>
                    <a:extLst>
                      <a:ext uri="{53640926-AAD7-44D8-BBD7-CCE9431645EC}">
                        <a14:shadowObscured xmlns:a14="http://schemas.microsoft.com/office/drawing/2010/main"/>
                      </a:ext>
                    </a:extLst>
                  </pic:spPr>
                </pic:pic>
              </a:graphicData>
            </a:graphic>
          </wp:inline>
        </w:drawing>
      </w:r>
    </w:p>
    <w:p w14:paraId="2AF6B573" w14:textId="53517848" w:rsidR="00E70BF6" w:rsidRDefault="00E70BF6" w:rsidP="00693EE8">
      <w:r>
        <w:t>Particles</w:t>
      </w:r>
      <w:r w:rsidR="00E967A4">
        <w:t xml:space="preserve"> </w:t>
      </w:r>
      <w:r>
        <w:t xml:space="preserve">above 100 micrometers in diameter are measured using Time-in-beam (TIB) technology. These particles span both beams at once and produce a single crested pulse. </w:t>
      </w:r>
    </w:p>
    <w:p w14:paraId="1EC8DF75" w14:textId="67D4B08B" w:rsidR="00693EE8" w:rsidRDefault="00E70BF6" w:rsidP="002B0457">
      <w:r>
        <w:rPr>
          <w:noProof/>
        </w:rPr>
        <w:drawing>
          <wp:inline distT="0" distB="0" distL="0" distR="0" wp14:anchorId="32FD4D84" wp14:editId="5D2B2FAC">
            <wp:extent cx="5942900" cy="1364776"/>
            <wp:effectExtent l="0" t="0" r="1270" b="6985"/>
            <wp:docPr id="1927890105" name="Picture 1927890105" descr="diagram of time in beam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0105" name="Picture 1927890105" descr="diagram of time in beam measurements"/>
                    <pic:cNvPicPr/>
                  </pic:nvPicPr>
                  <pic:blipFill rotWithShape="1">
                    <a:blip r:embed="rId26"/>
                    <a:srcRect t="54844" b="15666"/>
                    <a:stretch>
                      <a:fillRect/>
                    </a:stretch>
                  </pic:blipFill>
                  <pic:spPr bwMode="auto">
                    <a:xfrm>
                      <a:off x="0" y="0"/>
                      <a:ext cx="5943600" cy="1364937"/>
                    </a:xfrm>
                    <a:prstGeom prst="rect">
                      <a:avLst/>
                    </a:prstGeom>
                    <a:ln>
                      <a:noFill/>
                    </a:ln>
                    <a:extLst>
                      <a:ext uri="{53640926-AAD7-44D8-BBD7-CCE9431645EC}">
                        <a14:shadowObscured xmlns:a14="http://schemas.microsoft.com/office/drawing/2010/main"/>
                      </a:ext>
                    </a:extLst>
                  </pic:spPr>
                </pic:pic>
              </a:graphicData>
            </a:graphic>
          </wp:inline>
        </w:drawing>
      </w:r>
    </w:p>
    <w:p w14:paraId="0DF1F2A8" w14:textId="278A22A7" w:rsidR="00E967A4" w:rsidRPr="002B0457" w:rsidRDefault="00E967A4" w:rsidP="002B0457">
      <w:r>
        <w:t>Raw TOF and TIB data are transmitted to the PIM software where final data processing and analysis is done.</w:t>
      </w:r>
    </w:p>
    <w:sectPr w:rsidR="00E967A4" w:rsidRPr="002B04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exend">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97A6E"/>
    <w:multiLevelType w:val="hybridMultilevel"/>
    <w:tmpl w:val="3B50C5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9856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X/UbEDEBQ3V2/e53jg9sVBBBtuPMPdcK3zwn6LaxtmHsB1VZKTr5RjsJ9Kjo3938UuNKx91S0t7uPH1PYu7d5g==" w:salt="XXnJpfDtwgXlmHiW47RB8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83"/>
    <w:rsid w:val="00043873"/>
    <w:rsid w:val="000507A0"/>
    <w:rsid w:val="00080D01"/>
    <w:rsid w:val="00084221"/>
    <w:rsid w:val="0009005A"/>
    <w:rsid w:val="000B4A43"/>
    <w:rsid w:val="000B5AAB"/>
    <w:rsid w:val="000E3FEB"/>
    <w:rsid w:val="00125C11"/>
    <w:rsid w:val="00156D10"/>
    <w:rsid w:val="00165B9C"/>
    <w:rsid w:val="00172D88"/>
    <w:rsid w:val="00177AAB"/>
    <w:rsid w:val="001844EF"/>
    <w:rsid w:val="001905C4"/>
    <w:rsid w:val="00195158"/>
    <w:rsid w:val="001E074F"/>
    <w:rsid w:val="00223C78"/>
    <w:rsid w:val="00281993"/>
    <w:rsid w:val="002B0457"/>
    <w:rsid w:val="002B2AB9"/>
    <w:rsid w:val="002C5C6A"/>
    <w:rsid w:val="002E5635"/>
    <w:rsid w:val="002F43AB"/>
    <w:rsid w:val="002F7524"/>
    <w:rsid w:val="003207CD"/>
    <w:rsid w:val="0032243B"/>
    <w:rsid w:val="00331923"/>
    <w:rsid w:val="003345A6"/>
    <w:rsid w:val="003B40E5"/>
    <w:rsid w:val="003C7D49"/>
    <w:rsid w:val="003D1BF9"/>
    <w:rsid w:val="004045E9"/>
    <w:rsid w:val="0041373C"/>
    <w:rsid w:val="00416FE4"/>
    <w:rsid w:val="004A63E0"/>
    <w:rsid w:val="004D463B"/>
    <w:rsid w:val="00510DFE"/>
    <w:rsid w:val="00524BD3"/>
    <w:rsid w:val="00566922"/>
    <w:rsid w:val="0057254F"/>
    <w:rsid w:val="00585753"/>
    <w:rsid w:val="00595EF9"/>
    <w:rsid w:val="005E7C17"/>
    <w:rsid w:val="005F4445"/>
    <w:rsid w:val="006276CD"/>
    <w:rsid w:val="00660702"/>
    <w:rsid w:val="00665A9C"/>
    <w:rsid w:val="00675F94"/>
    <w:rsid w:val="00693EE8"/>
    <w:rsid w:val="006B3FE9"/>
    <w:rsid w:val="006B4828"/>
    <w:rsid w:val="006E587D"/>
    <w:rsid w:val="006F0A3B"/>
    <w:rsid w:val="006F6F61"/>
    <w:rsid w:val="00700A5A"/>
    <w:rsid w:val="00701090"/>
    <w:rsid w:val="0070674E"/>
    <w:rsid w:val="00725CE2"/>
    <w:rsid w:val="00734A43"/>
    <w:rsid w:val="00773D43"/>
    <w:rsid w:val="007D1E93"/>
    <w:rsid w:val="007E236F"/>
    <w:rsid w:val="007F393B"/>
    <w:rsid w:val="007F4F64"/>
    <w:rsid w:val="00804CC3"/>
    <w:rsid w:val="0081378D"/>
    <w:rsid w:val="008458B6"/>
    <w:rsid w:val="0087199F"/>
    <w:rsid w:val="008778C8"/>
    <w:rsid w:val="008B6844"/>
    <w:rsid w:val="008F20FF"/>
    <w:rsid w:val="008F3D26"/>
    <w:rsid w:val="00902F14"/>
    <w:rsid w:val="0093045F"/>
    <w:rsid w:val="00950EF2"/>
    <w:rsid w:val="009E58EC"/>
    <w:rsid w:val="00A0731B"/>
    <w:rsid w:val="00A27867"/>
    <w:rsid w:val="00A55FCF"/>
    <w:rsid w:val="00A97C2C"/>
    <w:rsid w:val="00AC63C5"/>
    <w:rsid w:val="00B24A65"/>
    <w:rsid w:val="00B369A2"/>
    <w:rsid w:val="00B50E9E"/>
    <w:rsid w:val="00B62F8B"/>
    <w:rsid w:val="00BB00D9"/>
    <w:rsid w:val="00BC1EEE"/>
    <w:rsid w:val="00BC77BA"/>
    <w:rsid w:val="00BD0D00"/>
    <w:rsid w:val="00BF3B00"/>
    <w:rsid w:val="00BF434E"/>
    <w:rsid w:val="00C00C65"/>
    <w:rsid w:val="00C05283"/>
    <w:rsid w:val="00C30CDD"/>
    <w:rsid w:val="00C528CE"/>
    <w:rsid w:val="00C55E88"/>
    <w:rsid w:val="00C76E15"/>
    <w:rsid w:val="00CA49B7"/>
    <w:rsid w:val="00CF1FFC"/>
    <w:rsid w:val="00D340AB"/>
    <w:rsid w:val="00D61A2D"/>
    <w:rsid w:val="00D626A1"/>
    <w:rsid w:val="00D82B64"/>
    <w:rsid w:val="00D857B6"/>
    <w:rsid w:val="00D86FD5"/>
    <w:rsid w:val="00D94B1B"/>
    <w:rsid w:val="00E040DA"/>
    <w:rsid w:val="00E70BF6"/>
    <w:rsid w:val="00E75C6D"/>
    <w:rsid w:val="00E967A4"/>
    <w:rsid w:val="00EF0044"/>
    <w:rsid w:val="00F10D0F"/>
    <w:rsid w:val="00F37D3D"/>
    <w:rsid w:val="00F71FDC"/>
    <w:rsid w:val="00F729A2"/>
    <w:rsid w:val="00F7328A"/>
    <w:rsid w:val="00F87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1D894"/>
  <w15:chartTrackingRefBased/>
  <w15:docId w15:val="{BAAF1EF2-AD8A-466C-923A-8EED48EE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7A4"/>
    <w:rPr>
      <w:rFonts w:ascii="Lexend" w:hAnsi="Lexend"/>
      <w:sz w:val="24"/>
    </w:rPr>
  </w:style>
  <w:style w:type="paragraph" w:styleId="Heading1">
    <w:name w:val="heading 1"/>
    <w:basedOn w:val="Normal"/>
    <w:next w:val="Normal"/>
    <w:link w:val="Heading1Char"/>
    <w:uiPriority w:val="9"/>
    <w:qFormat/>
    <w:rsid w:val="00E967A4"/>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E967A4"/>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283"/>
    <w:pPr>
      <w:ind w:left="720"/>
      <w:contextualSpacing/>
    </w:pPr>
  </w:style>
  <w:style w:type="character" w:customStyle="1" w:styleId="Heading1Char">
    <w:name w:val="Heading 1 Char"/>
    <w:basedOn w:val="DefaultParagraphFont"/>
    <w:link w:val="Heading1"/>
    <w:uiPriority w:val="9"/>
    <w:rsid w:val="00E967A4"/>
    <w:rPr>
      <w:rFonts w:ascii="Lexend" w:eastAsiaTheme="majorEastAsia" w:hAnsi="Lexend" w:cstheme="majorBidi"/>
      <w:b/>
      <w:color w:val="000000" w:themeColor="text1"/>
      <w:sz w:val="32"/>
      <w:szCs w:val="32"/>
    </w:rPr>
  </w:style>
  <w:style w:type="character" w:customStyle="1" w:styleId="Heading2Char">
    <w:name w:val="Heading 2 Char"/>
    <w:basedOn w:val="DefaultParagraphFont"/>
    <w:link w:val="Heading2"/>
    <w:uiPriority w:val="9"/>
    <w:rsid w:val="00E967A4"/>
    <w:rPr>
      <w:rFonts w:ascii="Lexend" w:eastAsiaTheme="majorEastAsia" w:hAnsi="Lexend" w:cstheme="majorBidi"/>
      <w:b/>
      <w:color w:val="000000" w:themeColor="text1"/>
      <w:sz w:val="28"/>
      <w:szCs w:val="26"/>
    </w:rPr>
  </w:style>
  <w:style w:type="paragraph" w:styleId="Title">
    <w:name w:val="Title"/>
    <w:basedOn w:val="Normal"/>
    <w:next w:val="Normal"/>
    <w:link w:val="TitleChar"/>
    <w:uiPriority w:val="10"/>
    <w:qFormat/>
    <w:rsid w:val="00E967A4"/>
    <w:pPr>
      <w:spacing w:before="480" w:after="240" w:line="240" w:lineRule="auto"/>
      <w:contextualSpacing/>
    </w:pPr>
    <w:rPr>
      <w:rFonts w:eastAsiaTheme="majorEastAsia" w:cstheme="majorBidi"/>
      <w:b/>
      <w:spacing w:val="-10"/>
      <w:kern w:val="28"/>
      <w:sz w:val="56"/>
      <w:szCs w:val="56"/>
      <w14:ligatures w14:val="standardContextual"/>
    </w:rPr>
  </w:style>
  <w:style w:type="character" w:customStyle="1" w:styleId="TitleChar">
    <w:name w:val="Title Char"/>
    <w:basedOn w:val="DefaultParagraphFont"/>
    <w:link w:val="Title"/>
    <w:uiPriority w:val="10"/>
    <w:rsid w:val="00E967A4"/>
    <w:rPr>
      <w:rFonts w:ascii="Lexend" w:eastAsiaTheme="majorEastAsia" w:hAnsi="Lexend" w:cstheme="majorBidi"/>
      <w:b/>
      <w:spacing w:val="-10"/>
      <w:kern w:val="28"/>
      <w:sz w:val="56"/>
      <w:szCs w:val="56"/>
      <w14:ligatures w14:val="standardContextual"/>
    </w:rPr>
  </w:style>
  <w:style w:type="paragraph" w:styleId="Subtitle">
    <w:name w:val="Subtitle"/>
    <w:basedOn w:val="Normal"/>
    <w:next w:val="Normal"/>
    <w:link w:val="SubtitleChar"/>
    <w:uiPriority w:val="11"/>
    <w:qFormat/>
    <w:rsid w:val="00E967A4"/>
    <w:pPr>
      <w:numPr>
        <w:ilvl w:val="1"/>
      </w:numPr>
      <w:spacing w:line="278" w:lineRule="auto"/>
    </w:pPr>
    <w:rPr>
      <w:rFonts w:eastAsiaTheme="majorEastAsia"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E967A4"/>
    <w:rPr>
      <w:rFonts w:ascii="Lexend" w:eastAsiaTheme="majorEastAsia" w:hAnsi="Lexend" w:cstheme="majorBidi"/>
      <w:b/>
      <w:color w:val="404040" w:themeColor="text1" w:themeTint="BF"/>
      <w:spacing w:val="15"/>
      <w:kern w:val="2"/>
      <w:sz w:val="40"/>
      <w:szCs w:val="28"/>
      <w14:ligatures w14:val="standardContextual"/>
    </w:rPr>
  </w:style>
  <w:style w:type="paragraph" w:styleId="TOCHeading">
    <w:name w:val="TOC Heading"/>
    <w:basedOn w:val="Heading1"/>
    <w:next w:val="Normal"/>
    <w:uiPriority w:val="39"/>
    <w:unhideWhenUsed/>
    <w:qFormat/>
    <w:rsid w:val="00E967A4"/>
    <w:pPr>
      <w:outlineLvl w:val="9"/>
    </w:pPr>
  </w:style>
  <w:style w:type="paragraph" w:styleId="TOC1">
    <w:name w:val="toc 1"/>
    <w:basedOn w:val="Normal"/>
    <w:next w:val="Normal"/>
    <w:autoRedefine/>
    <w:uiPriority w:val="39"/>
    <w:unhideWhenUsed/>
    <w:rsid w:val="00E967A4"/>
    <w:pPr>
      <w:spacing w:after="100"/>
    </w:pPr>
  </w:style>
  <w:style w:type="paragraph" w:styleId="TOC2">
    <w:name w:val="toc 2"/>
    <w:basedOn w:val="Normal"/>
    <w:next w:val="Normal"/>
    <w:autoRedefine/>
    <w:uiPriority w:val="39"/>
    <w:unhideWhenUsed/>
    <w:rsid w:val="00E967A4"/>
    <w:pPr>
      <w:spacing w:after="100"/>
      <w:ind w:left="220"/>
    </w:pPr>
  </w:style>
  <w:style w:type="character" w:styleId="Hyperlink">
    <w:name w:val="Hyperlink"/>
    <w:basedOn w:val="DefaultParagraphFont"/>
    <w:uiPriority w:val="99"/>
    <w:unhideWhenUsed/>
    <w:rsid w:val="00E967A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E7251-FA3B-489B-AE99-7007809B4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1247</Words>
  <Characters>7114</Characters>
  <Application>Microsoft Office Word</Application>
  <DocSecurity>8</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Aerosizer SOP</dc:title>
  <dc:subject/>
  <dc:creator>Schepker,Kristy Lee</dc:creator>
  <cp:keywords>TSI PSD 3606</cp:keywords>
  <dc:description/>
  <cp:lastModifiedBy>Schepker,Kristy</cp:lastModifiedBy>
  <cp:revision>4</cp:revision>
  <cp:lastPrinted>2023-11-07T16:03:00Z</cp:lastPrinted>
  <dcterms:created xsi:type="dcterms:W3CDTF">2026-02-26T21:00:00Z</dcterms:created>
  <dcterms:modified xsi:type="dcterms:W3CDTF">2026-02-27T16:34:00Z</dcterms:modified>
</cp:coreProperties>
</file>